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cs="Times New Roman" w:hAnsi="Times New Roman"/>
          <w:b/>
          <w:bCs/>
          <w:sz w:val="28"/>
          <w:szCs w:val="28"/>
          <w:lang w:val="en-GB"/>
        </w:rPr>
      </w:pPr>
      <w:r>
        <w:rPr>
          <w:rFonts w:ascii="Times New Roman" w:cs="Times New Roman" w:hAnsi="Times New Roman"/>
          <w:b/>
          <w:bCs/>
          <w:sz w:val="28"/>
          <w:szCs w:val="28"/>
          <w:lang w:val="en-GB"/>
        </w:rPr>
        <w:t>Abstract</w:t>
      </w:r>
    </w:p>
    <w:p>
      <w:pPr>
        <w:pStyle w:val="style0"/>
        <w:jc w:val="both"/>
        <w:rPr>
          <w:rFonts w:ascii="Times New Roman" w:cs="Times New Roman" w:hAnsi="Times New Roman"/>
          <w:sz w:val="24"/>
          <w:szCs w:val="24"/>
          <w:lang w:val="en-GB"/>
        </w:rPr>
      </w:pPr>
      <w:r>
        <w:rPr>
          <w:rFonts w:ascii="Times New Roman" w:cs="Times New Roman" w:hAnsi="Times New Roman"/>
          <w:sz w:val="24"/>
          <w:szCs w:val="24"/>
        </w:rPr>
        <w:t>With the development of antibiotics, many contemporary medical procedures, including organ transplants, surgeries, cancer treatments, and other formerly incurable medical illnesses, became feasible and successful. Sadly, the improper use of antibiotics, which results in antimicrobial resistance (AMR), is endangering this great stage of medical practice.</w:t>
      </w:r>
      <w:r>
        <w:rPr>
          <w:rFonts w:ascii="Times New Roman" w:cs="Times New Roman" w:hAnsi="Times New Roman"/>
          <w:sz w:val="24"/>
          <w:szCs w:val="24"/>
          <w:lang w:val="en-GB"/>
        </w:rPr>
        <w:t xml:space="preserve"> </w:t>
      </w:r>
      <w:r>
        <w:rPr>
          <w:rFonts w:ascii="Times New Roman" w:cs="Times New Roman" w:eastAsia="SimSun" w:hAnsi="Times New Roman"/>
          <w:sz w:val="24"/>
          <w:szCs w:val="24"/>
        </w:rPr>
        <w:t xml:space="preserve">The emergence of Extended-Spectrum Beta-Lactamase (ESBL) bacteria in food and food products from food-producing animals may present a risk of resistant strains of pathogenic bacteria being transmitted to humans through the food chain. Quackery among </w:t>
      </w:r>
      <w:r>
        <w:rPr>
          <w:rFonts w:ascii="Times New Roman" w:cs="Times New Roman" w:hAnsi="Times New Roman"/>
          <w:sz w:val="24"/>
          <w:szCs w:val="24"/>
        </w:rPr>
        <w:t>pastoralist</w:t>
      </w:r>
      <w:r>
        <w:rPr>
          <w:rFonts w:ascii="Times New Roman" w:cs="Times New Roman" w:eastAsia="SimSun" w:hAnsi="Times New Roman"/>
          <w:sz w:val="24"/>
          <w:szCs w:val="24"/>
        </w:rPr>
        <w:t>s, farmers, drug marketers, and even licensed animal scientists and veterinary doctors contribute to antimicrobial resistance, including ESBL in livestock and humans.</w:t>
      </w:r>
      <w:r>
        <w:rPr>
          <w:rFonts w:ascii="Times New Roman" w:cs="Times New Roman" w:eastAsia="宋体" w:hAnsi="Times New Roman"/>
          <w:color w:val="ff0000"/>
          <w:sz w:val="24"/>
          <w:szCs w:val="24"/>
        </w:rPr>
        <w:t xml:space="preserve"> </w:t>
      </w:r>
      <w:r>
        <w:rPr>
          <w:rFonts w:ascii="Times New Roman" w:cs="Times New Roman" w:eastAsia="宋体" w:hAnsi="Times New Roman"/>
          <w:sz w:val="24"/>
          <w:szCs w:val="24"/>
          <w:lang w:val="en-US"/>
        </w:rPr>
        <w:t xml:space="preserve">This study aimed to determine </w:t>
      </w:r>
      <w:r>
        <w:rPr>
          <w:rFonts w:ascii="Times New Roman" w:cs="Times New Roman" w:eastAsia="宋体" w:hAnsi="Times New Roman"/>
          <w:sz w:val="24"/>
          <w:szCs w:val="24"/>
        </w:rPr>
        <w:t xml:space="preserve">the </w:t>
      </w:r>
      <w:r>
        <w:rPr>
          <w:rFonts w:ascii="Times New Roman" w:cs="Times New Roman" w:eastAsia="宋体" w:hAnsi="Times New Roman"/>
          <w:sz w:val="24"/>
          <w:szCs w:val="24"/>
          <w:lang w:val="en-US"/>
        </w:rPr>
        <w:t xml:space="preserve">molecular diversity of </w:t>
      </w:r>
      <w:r>
        <w:rPr>
          <w:rFonts w:ascii="Times New Roman" w:cs="Times New Roman" w:eastAsia="宋体" w:hAnsi="Times New Roman"/>
          <w:sz w:val="24"/>
          <w:szCs w:val="24"/>
        </w:rPr>
        <w:t>extended-spectrum beta-lactamases</w:t>
      </w:r>
      <w:r>
        <w:rPr>
          <w:rFonts w:ascii="Times New Roman" w:cs="Times New Roman" w:eastAsia="宋体" w:hAnsi="Times New Roman"/>
          <w:sz w:val="24"/>
          <w:szCs w:val="24"/>
          <w:lang w:val="en-US"/>
        </w:rPr>
        <w:t>-producing coliform bacteria</w:t>
      </w:r>
      <w:r>
        <w:rPr>
          <w:rFonts w:ascii="Times New Roman" w:cs="Times New Roman" w:eastAsia="宋体" w:hAnsi="Times New Roman"/>
          <w:sz w:val="24"/>
          <w:szCs w:val="24"/>
        </w:rPr>
        <w:t xml:space="preserve"> from cases of </w:t>
      </w:r>
      <w:r>
        <w:rPr>
          <w:rFonts w:ascii="Times New Roman" w:cs="Times New Roman" w:eastAsia="宋体" w:hAnsi="Times New Roman"/>
          <w:sz w:val="24"/>
          <w:szCs w:val="24"/>
          <w:lang w:val="en-US"/>
        </w:rPr>
        <w:t>mastitis</w:t>
      </w:r>
      <w:r>
        <w:rPr>
          <w:rFonts w:ascii="Times New Roman" w:cs="Times New Roman" w:eastAsia="宋体" w:hAnsi="Times New Roman"/>
          <w:sz w:val="24"/>
          <w:szCs w:val="24"/>
        </w:rPr>
        <w:t xml:space="preserve"> in </w:t>
      </w:r>
      <w:r>
        <w:rPr>
          <w:rFonts w:ascii="Times New Roman" w:cs="Times New Roman" w:eastAsia="宋体" w:hAnsi="Times New Roman"/>
          <w:sz w:val="24"/>
          <w:szCs w:val="24"/>
          <w:lang w:val="en-US"/>
        </w:rPr>
        <w:t>ruminants</w:t>
      </w:r>
      <w:r>
        <w:rPr>
          <w:rFonts w:ascii="Times New Roman" w:cs="Times New Roman" w:eastAsia="宋体" w:hAnsi="Times New Roman"/>
          <w:sz w:val="24"/>
          <w:szCs w:val="24"/>
        </w:rPr>
        <w:t xml:space="preserve"> in </w:t>
      </w:r>
      <w:r>
        <w:rPr>
          <w:rFonts w:ascii="Times New Roman" w:cs="Times New Roman" w:eastAsia="宋体" w:hAnsi="Times New Roman"/>
          <w:sz w:val="24"/>
          <w:szCs w:val="24"/>
          <w:lang w:val="en-US"/>
        </w:rPr>
        <w:t xml:space="preserve">the three senatorial zones of </w:t>
      </w:r>
      <w:r>
        <w:rPr>
          <w:rFonts w:ascii="Times New Roman" w:cs="Times New Roman" w:eastAsia="宋体" w:hAnsi="Times New Roman"/>
          <w:sz w:val="24"/>
          <w:szCs w:val="24"/>
        </w:rPr>
        <w:t>Plateau State</w:t>
      </w:r>
      <w:r>
        <w:rPr>
          <w:rFonts w:ascii="Times New Roman" w:cs="Times New Roman" w:eastAsia="宋体" w:hAnsi="Times New Roman"/>
          <w:sz w:val="24"/>
          <w:szCs w:val="24"/>
          <w:lang w:val="en-US"/>
        </w:rPr>
        <w:t>,</w:t>
      </w:r>
      <w:r>
        <w:rPr>
          <w:rFonts w:ascii="Times New Roman" w:cs="Times New Roman" w:eastAsia="宋体" w:hAnsi="Times New Roman"/>
          <w:sz w:val="24"/>
          <w:szCs w:val="24"/>
        </w:rPr>
        <w:t xml:space="preserve"> Nigeria</w:t>
      </w:r>
      <w:r>
        <w:rPr>
          <w:rFonts w:ascii="Times New Roman" w:cs="Times New Roman" w:eastAsia="宋体" w:hAnsi="Times New Roman"/>
          <w:sz w:val="24"/>
          <w:szCs w:val="24"/>
          <w:lang w:val="en-US"/>
        </w:rPr>
        <w:t xml:space="preserve">. </w:t>
      </w:r>
      <w:r>
        <w:rPr>
          <w:rFonts w:ascii="Times New Roman" w:cs="Times New Roman" w:hAnsi="Times New Roman"/>
          <w:bCs/>
          <w:sz w:val="24"/>
          <w:szCs w:val="24"/>
        </w:rPr>
        <w:t>A total of 1052 milk samples were collected aseptically from lactating Cows, Ewes, and Does, and 366 questionnaires from where data such as breed, age, parity, lactation stage, floor type, and husbandry system were analyzed. Ruminants without clinical mastitis were subjected to California Mastitis Test to determine the presence of subclinical mastitis. Bacteriological assays and antibiotic susceptibility tests were conducted according to standard guidelines. Already prepared Brilliance ESBL Chromogenic Culture Medium was used to isolate ESBL</w:t>
      </w:r>
      <w:r>
        <w:rPr>
          <w:rFonts w:ascii="Times New Roman" w:cs="Times New Roman" w:hAnsi="Times New Roman"/>
          <w:bCs/>
          <w:sz w:val="24"/>
          <w:szCs w:val="24"/>
          <w:lang w:val="en-US"/>
        </w:rPr>
        <w:t>-</w:t>
      </w:r>
      <w:r>
        <w:rPr>
          <w:rFonts w:ascii="Times New Roman" w:cs="Times New Roman" w:hAnsi="Times New Roman"/>
          <w:bCs/>
          <w:sz w:val="24"/>
          <w:szCs w:val="24"/>
        </w:rPr>
        <w:t>producing coliforms. ESBL genes were extracted and s</w:t>
      </w:r>
      <w:r>
        <w:rPr>
          <w:rFonts w:ascii="Times New Roman" w:cs="Times New Roman" w:hAnsi="Times New Roman"/>
          <w:sz w:val="24"/>
          <w:szCs w:val="24"/>
        </w:rPr>
        <w:t xml:space="preserve">ubjected to conventional </w:t>
      </w:r>
      <w:r>
        <w:rPr>
          <w:rFonts w:ascii="Times New Roman" w:cs="Times New Roman" w:hAnsi="Times New Roman"/>
          <w:sz w:val="24"/>
          <w:szCs w:val="24"/>
          <w:lang w:val="en-US"/>
        </w:rPr>
        <w:t>Polymerase Chain Reaction (</w:t>
      </w:r>
      <w:r>
        <w:rPr>
          <w:rFonts w:ascii="Times New Roman" w:cs="Times New Roman" w:hAnsi="Times New Roman"/>
          <w:sz w:val="24"/>
          <w:szCs w:val="24"/>
        </w:rPr>
        <w:t>PCR</w:t>
      </w:r>
      <w:r>
        <w:rPr>
          <w:rFonts w:ascii="Times New Roman" w:cs="Times New Roman" w:hAnsi="Times New Roman"/>
          <w:sz w:val="24"/>
          <w:szCs w:val="24"/>
          <w:lang w:val="en-US"/>
        </w:rPr>
        <w:t>)</w:t>
      </w:r>
      <w:r>
        <w:rPr>
          <w:rFonts w:ascii="Times New Roman" w:cs="Times New Roman" w:eastAsia="SimSun" w:hAnsi="Times New Roman"/>
          <w:sz w:val="24"/>
          <w:szCs w:val="24"/>
        </w:rPr>
        <w:t xml:space="preserve">. </w:t>
      </w:r>
      <w:r>
        <w:rPr>
          <w:rFonts w:ascii="Times New Roman" w:cs="Times New Roman" w:hAnsi="Times New Roman"/>
          <w:bCs/>
          <w:sz w:val="24"/>
          <w:szCs w:val="24"/>
        </w:rPr>
        <w:t xml:space="preserve">The Friesian breed had the highest mastitis prevalence of 85.7% compared to </w:t>
      </w:r>
      <w:r>
        <w:rPr>
          <w:rFonts w:ascii="Times New Roman" w:cs="Times New Roman" w:hAnsi="Times New Roman"/>
          <w:bCs/>
          <w:sz w:val="24"/>
          <w:szCs w:val="24"/>
          <w:lang w:val="en-US"/>
        </w:rPr>
        <w:t xml:space="preserve">the </w:t>
      </w:r>
      <w:r>
        <w:rPr>
          <w:rFonts w:ascii="Times New Roman" w:cs="Times New Roman" w:hAnsi="Times New Roman"/>
          <w:bCs/>
          <w:sz w:val="24"/>
          <w:szCs w:val="24"/>
        </w:rPr>
        <w:t>White Fulani (indigenous in Nigeria).</w:t>
      </w:r>
      <w:r>
        <w:rPr>
          <w:rFonts w:ascii="Times New Roman" w:cs="Times New Roman" w:hAnsi="Times New Roman"/>
          <w:sz w:val="24"/>
          <w:szCs w:val="24"/>
        </w:rPr>
        <w:t xml:space="preserve"> </w:t>
      </w:r>
      <w:r>
        <w:rPr>
          <w:rFonts w:ascii="Times New Roman" w:cs="Times New Roman" w:hAnsi="Times New Roman"/>
          <w:sz w:val="24"/>
          <w:szCs w:val="24"/>
          <w:lang w:val="en-US"/>
        </w:rPr>
        <w:t>T</w:t>
      </w:r>
      <w:r>
        <w:rPr>
          <w:rFonts w:ascii="Times New Roman" w:cs="Times New Roman" w:hAnsi="Times New Roman"/>
          <w:sz w:val="24"/>
          <w:szCs w:val="24"/>
        </w:rPr>
        <w:t>his study</w:t>
      </w:r>
      <w:r>
        <w:rPr>
          <w:rFonts w:ascii="Times New Roman" w:cs="Times New Roman" w:hAnsi="Times New Roman"/>
          <w:sz w:val="24"/>
          <w:szCs w:val="24"/>
          <w:lang w:val="en-US"/>
        </w:rPr>
        <w:t xml:space="preserve"> identified</w:t>
      </w:r>
      <w:r>
        <w:rPr>
          <w:rFonts w:ascii="Times New Roman" w:cs="Times New Roman" w:hAnsi="Times New Roman"/>
          <w:sz w:val="24"/>
          <w:szCs w:val="24"/>
        </w:rPr>
        <w:t xml:space="preserve"> 533 and 144 coliform isolates were identified from Cows and small ruminants</w:t>
      </w:r>
      <w:r>
        <w:rPr>
          <w:rFonts w:ascii="Times New Roman" w:cs="Times New Roman" w:hAnsi="Times New Roman"/>
          <w:sz w:val="24"/>
          <w:szCs w:val="24"/>
          <w:lang w:val="en-US"/>
        </w:rPr>
        <w:t>,</w:t>
      </w:r>
      <w:r>
        <w:rPr>
          <w:rFonts w:ascii="Times New Roman" w:cs="Times New Roman" w:hAnsi="Times New Roman"/>
          <w:sz w:val="24"/>
          <w:szCs w:val="24"/>
          <w:lang w:val="en-GB"/>
        </w:rPr>
        <w:t xml:space="preserve"> respectively</w:t>
      </w:r>
      <w:r>
        <w:rPr>
          <w:rFonts w:ascii="Times New Roman" w:cs="Times New Roman" w:hAnsi="Times New Roman"/>
          <w:sz w:val="24"/>
          <w:szCs w:val="24"/>
        </w:rPr>
        <w:t xml:space="preserve">. These organisms include </w:t>
      </w:r>
      <w:r>
        <w:rPr>
          <w:rFonts w:ascii="Times New Roman" w:cs="Times New Roman" w:hAnsi="Times New Roman"/>
          <w:i/>
          <w:iCs/>
          <w:sz w:val="24"/>
          <w:szCs w:val="24"/>
        </w:rPr>
        <w:t xml:space="preserve">E. coli, K. pneumoniae, K. oxytoca, C. fruendii, K. aerogenes, E. cloacae, </w:t>
      </w:r>
      <w:r>
        <w:rPr>
          <w:rFonts w:ascii="Times New Roman" w:cs="Times New Roman" w:hAnsi="Times New Roman"/>
          <w:iCs/>
          <w:sz w:val="24"/>
          <w:szCs w:val="24"/>
        </w:rPr>
        <w:t>and</w:t>
      </w:r>
      <w:r>
        <w:rPr>
          <w:rFonts w:ascii="Times New Roman" w:cs="Times New Roman" w:hAnsi="Times New Roman"/>
          <w:i/>
          <w:iCs/>
          <w:sz w:val="24"/>
          <w:szCs w:val="24"/>
        </w:rPr>
        <w:t xml:space="preserve"> S. marcescens.</w:t>
      </w:r>
      <w:r>
        <w:rPr>
          <w:rFonts w:ascii="Times New Roman" w:cs="Times New Roman" w:hAnsi="Times New Roman"/>
          <w:sz w:val="24"/>
          <w:szCs w:val="24"/>
        </w:rPr>
        <w:t xml:space="preserve"> From an epidemiologic standpoint, the primary source of infection for most pathogens in this study was environmental. </w:t>
      </w:r>
      <w:r>
        <w:rPr>
          <w:rFonts w:ascii="Times New Roman" w:cs="Times New Roman" w:hAnsi="Times New Roman"/>
          <w:i/>
          <w:iCs/>
          <w:sz w:val="24"/>
          <w:szCs w:val="24"/>
        </w:rPr>
        <w:t xml:space="preserve">E. coli </w:t>
      </w:r>
      <w:r>
        <w:rPr>
          <w:rFonts w:ascii="Times New Roman" w:cs="Times New Roman" w:hAnsi="Times New Roman"/>
          <w:sz w:val="24"/>
          <w:szCs w:val="24"/>
        </w:rPr>
        <w:t>had the highest prevalence rate in Cows (44.8%), Ewes (38%) and goats (43.1%)</w:t>
      </w:r>
      <w:r>
        <w:rPr>
          <w:rFonts w:ascii="Times New Roman" w:cs="Times New Roman" w:hAnsi="Times New Roman"/>
          <w:iCs/>
          <w:sz w:val="24"/>
          <w:szCs w:val="24"/>
        </w:rPr>
        <w:t xml:space="preserve">. </w:t>
      </w:r>
      <w:r>
        <w:rPr>
          <w:rFonts w:ascii="Times New Roman" w:cs="Times New Roman" w:hAnsi="Times New Roman"/>
          <w:sz w:val="24"/>
          <w:szCs w:val="24"/>
        </w:rPr>
        <w:t>The overall prevalence of ESBL producers in bovine and small ruminant mastitis was 20% and 12.6%</w:t>
      </w:r>
      <w:r>
        <w:rPr>
          <w:rFonts w:ascii="Times New Roman" w:cs="Times New Roman" w:hAnsi="Times New Roman"/>
          <w:sz w:val="24"/>
          <w:szCs w:val="24"/>
          <w:lang w:val="en-US"/>
        </w:rPr>
        <w:t>,</w:t>
      </w:r>
      <w:r>
        <w:rPr>
          <w:rFonts w:ascii="Times New Roman" w:cs="Times New Roman" w:hAnsi="Times New Roman"/>
          <w:sz w:val="24"/>
          <w:szCs w:val="24"/>
          <w:lang w:val="en-GB"/>
        </w:rPr>
        <w:t xml:space="preserve"> respectively</w:t>
      </w:r>
      <w:r>
        <w:rPr>
          <w:rFonts w:ascii="Times New Roman" w:cs="Times New Roman" w:hAnsi="Times New Roman"/>
          <w:sz w:val="24"/>
          <w:szCs w:val="24"/>
        </w:rPr>
        <w:t xml:space="preserve">. The </w:t>
      </w:r>
      <w:r>
        <w:rPr>
          <w:rFonts w:ascii="Times New Roman" w:cs="Times New Roman" w:hAnsi="Times New Roman"/>
          <w:bCs/>
          <w:sz w:val="24"/>
          <w:szCs w:val="24"/>
        </w:rPr>
        <w:t xml:space="preserve">prevalence rate of </w:t>
      </w:r>
      <w:r>
        <w:rPr>
          <w:rFonts w:ascii="Times New Roman" w:cs="Times New Roman" w:hAnsi="Times New Roman"/>
          <w:i/>
          <w:iCs/>
          <w:sz w:val="24"/>
          <w:szCs w:val="24"/>
        </w:rPr>
        <w:t>bla</w:t>
      </w:r>
      <w:r>
        <w:rPr>
          <w:rFonts w:ascii="Times New Roman" w:cs="Times New Roman" w:hAnsi="Times New Roman"/>
          <w:sz w:val="24"/>
          <w:szCs w:val="24"/>
          <w:vertAlign w:val="subscript"/>
        </w:rPr>
        <w:t>CTX-M</w:t>
      </w:r>
      <w:r>
        <w:rPr>
          <w:rFonts w:ascii="Times New Roman" w:cs="Times New Roman" w:hAnsi="Times New Roman"/>
          <w:sz w:val="24"/>
          <w:szCs w:val="24"/>
        </w:rPr>
        <w:t xml:space="preserve"> and </w:t>
      </w:r>
      <w:r>
        <w:rPr>
          <w:rFonts w:ascii="Times New Roman" w:cs="Times New Roman" w:hAnsi="Times New Roman"/>
          <w:bCs/>
          <w:i/>
          <w:iCs/>
          <w:sz w:val="24"/>
          <w:szCs w:val="24"/>
        </w:rPr>
        <w:t>bla</w:t>
      </w:r>
      <w:r>
        <w:rPr>
          <w:rFonts w:ascii="Times New Roman" w:cs="Times New Roman" w:hAnsi="Times New Roman"/>
          <w:bCs/>
          <w:sz w:val="24"/>
          <w:szCs w:val="24"/>
          <w:vertAlign w:val="subscript"/>
        </w:rPr>
        <w:t xml:space="preserve">TEM </w:t>
      </w:r>
      <w:r>
        <w:rPr>
          <w:rFonts w:ascii="Times New Roman" w:cs="Times New Roman" w:hAnsi="Times New Roman"/>
          <w:bCs/>
          <w:sz w:val="24"/>
          <w:szCs w:val="24"/>
        </w:rPr>
        <w:t>in bovine mastitis was 11% and 9.8%, respectively.</w:t>
      </w:r>
      <w:r>
        <w:rPr>
          <w:rFonts w:ascii="Times New Roman" w:cs="Times New Roman" w:hAnsi="Times New Roman"/>
          <w:bCs/>
          <w:sz w:val="24"/>
          <w:szCs w:val="24"/>
          <w:lang w:val="en-GB"/>
        </w:rPr>
        <w:t xml:space="preserve"> </w:t>
      </w:r>
      <w:r>
        <w:rPr>
          <w:rFonts w:ascii="Times New Roman" w:cs="Times New Roman" w:hAnsi="Times New Roman"/>
          <w:sz w:val="24"/>
          <w:szCs w:val="24"/>
        </w:rPr>
        <w:t>The high number of ESBL-producing coliforms from cases of mastitis in ruminants in Plateau State poses the risk of possible beta-lactamase resistance trans</w:t>
      </w:r>
      <w:r>
        <w:rPr>
          <w:rFonts w:ascii="Times New Roman" w:cs="Times New Roman" w:hAnsi="Times New Roman"/>
          <w:sz w:val="24"/>
          <w:szCs w:val="24"/>
          <w:lang w:val="en-GB"/>
        </w:rPr>
        <w:t>mission</w:t>
      </w:r>
      <w:r>
        <w:rPr>
          <w:rFonts w:ascii="Times New Roman" w:cs="Times New Roman" w:hAnsi="Times New Roman"/>
          <w:sz w:val="24"/>
          <w:szCs w:val="24"/>
        </w:rPr>
        <w:t xml:space="preserve"> to humans in the state. </w:t>
      </w:r>
      <w:r>
        <w:rPr>
          <w:rFonts w:ascii="Times New Roman" w:cs="Times New Roman" w:hAnsi="Times New Roman"/>
          <w:bCs/>
          <w:sz w:val="24"/>
          <w:szCs w:val="24"/>
        </w:rPr>
        <w:t xml:space="preserve">The principle of </w:t>
      </w:r>
      <w:r>
        <w:rPr>
          <w:rFonts w:ascii="Times New Roman" w:cs="Times New Roman" w:hAnsi="Times New Roman"/>
          <w:bCs/>
          <w:sz w:val="24"/>
          <w:szCs w:val="24"/>
          <w:lang w:val="en-US"/>
        </w:rPr>
        <w:t xml:space="preserve">the </w:t>
      </w:r>
      <w:r>
        <w:rPr>
          <w:rFonts w:ascii="Times New Roman" w:cs="Times New Roman" w:hAnsi="Times New Roman"/>
          <w:bCs/>
          <w:sz w:val="24"/>
          <w:szCs w:val="24"/>
        </w:rPr>
        <w:t>One Health approach which targets the environment, animals, and humans</w:t>
      </w:r>
      <w:r>
        <w:rPr>
          <w:rFonts w:ascii="Times New Roman" w:cs="Times New Roman" w:hAnsi="Times New Roman"/>
          <w:bCs/>
          <w:sz w:val="24"/>
          <w:szCs w:val="24"/>
          <w:lang w:val="en-US"/>
        </w:rPr>
        <w:t>,</w:t>
      </w:r>
      <w:r>
        <w:rPr>
          <w:rFonts w:ascii="Times New Roman" w:cs="Times New Roman" w:hAnsi="Times New Roman"/>
          <w:bCs/>
          <w:sz w:val="24"/>
          <w:szCs w:val="24"/>
        </w:rPr>
        <w:t xml:space="preserve"> should be considered important. Good hygienic measures should be intensified among pastoralists</w:t>
      </w:r>
      <w:r>
        <w:rPr>
          <w:rFonts w:ascii="Times New Roman" w:cs="Times New Roman" w:hAnsi="Times New Roman"/>
          <w:bCs/>
          <w:sz w:val="24"/>
          <w:szCs w:val="24"/>
          <w:lang w:val="en-GB"/>
        </w:rPr>
        <w:t xml:space="preserve">. </w:t>
      </w:r>
      <w:r>
        <w:rPr>
          <w:rFonts w:ascii="Times New Roman" w:cs="Times New Roman" w:eastAsia="SimSun" w:hAnsi="Times New Roman"/>
          <w:sz w:val="24"/>
          <w:szCs w:val="24"/>
        </w:rPr>
        <w:t xml:space="preserve">There is </w:t>
      </w:r>
      <w:r>
        <w:rPr>
          <w:rFonts w:ascii="Times New Roman" w:cs="Times New Roman" w:eastAsia="SimSun" w:hAnsi="Times New Roman"/>
          <w:sz w:val="24"/>
          <w:szCs w:val="24"/>
          <w:lang w:val="en-US"/>
        </w:rPr>
        <w:t xml:space="preserve">a </w:t>
      </w:r>
      <w:r>
        <w:rPr>
          <w:rFonts w:ascii="Times New Roman" w:cs="Times New Roman" w:eastAsia="SimSun" w:hAnsi="Times New Roman"/>
          <w:sz w:val="24"/>
          <w:szCs w:val="24"/>
        </w:rPr>
        <w:t>need for nationwide surveillance of ESBL</w:t>
      </w:r>
      <w:r>
        <w:rPr>
          <w:rFonts w:ascii="Times New Roman" w:cs="Times New Roman" w:eastAsia="SimSun" w:hAnsi="Times New Roman"/>
          <w:sz w:val="24"/>
          <w:szCs w:val="24"/>
          <w:lang w:val="en-US"/>
        </w:rPr>
        <w:t>-</w:t>
      </w:r>
      <w:r>
        <w:rPr>
          <w:rFonts w:ascii="Times New Roman" w:cs="Times New Roman" w:eastAsia="SimSun" w:hAnsi="Times New Roman"/>
          <w:sz w:val="24"/>
          <w:szCs w:val="24"/>
        </w:rPr>
        <w:t xml:space="preserve">producing coliforms in humans (healthy and hospitalized), animals, and the environment. </w:t>
      </w:r>
    </w:p>
    <w:p>
      <w:pPr>
        <w:pStyle w:val="style0"/>
        <w:rPr>
          <w:rFonts w:ascii="Times New Roman" w:cs="Times New Roman" w:hAnsi="Times New Roman"/>
          <w:sz w:val="24"/>
          <w:szCs w:val="24"/>
          <w:lang w:val="en-GB"/>
        </w:rPr>
      </w:pPr>
      <w:r>
        <w:rPr>
          <w:rFonts w:ascii="Times New Roman" w:cs="Times New Roman" w:hAnsi="Times New Roman"/>
          <w:b/>
          <w:bCs/>
          <w:sz w:val="24"/>
          <w:szCs w:val="24"/>
          <w:lang w:val="en-GB"/>
        </w:rPr>
        <w:t>Keywords</w:t>
      </w:r>
      <w:r>
        <w:rPr>
          <w:rFonts w:ascii="Times New Roman" w:cs="Times New Roman" w:hAnsi="Times New Roman"/>
          <w:sz w:val="24"/>
          <w:szCs w:val="24"/>
          <w:lang w:val="en-GB"/>
        </w:rPr>
        <w:t xml:space="preserve">: AMR, ESBL, Coliforms, Ruminants, Mastitis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PSMT"/>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g-N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ig-NG"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kern w:val="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Words>415</Words>
  <Pages>1</Pages>
  <Characters>2577</Characters>
  <Application>WPS Office</Application>
  <DocSecurity>0</DocSecurity>
  <Paragraphs>3</Paragraphs>
  <ScaleCrop>false</ScaleCrop>
  <LinksUpToDate>false</LinksUpToDate>
  <CharactersWithSpaces>2991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2024-01-26T05:17:00Z</dcterms:created>
  <dc:creator>Kenneth Anueyiagu</dc:creator>
  <lastModifiedBy>TECNO CD7</lastModifiedBy>
  <dcterms:modified xsi:type="dcterms:W3CDTF">2025-02-22T05:45:52Z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42896ab9-bc47-461f-beee-4f7163a4be8c</vt:lpwstr>
  </property>
  <property fmtid="{D5CDD505-2E9C-101B-9397-08002B2CF9AE}" pid="3" name="ICV">
    <vt:lpwstr>cc6fead657814def90319209b97a57ed</vt:lpwstr>
  </property>
</Properties>
</file>