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C8" w:rsidRPr="00B5150A" w:rsidRDefault="00A767C8" w:rsidP="00A767C8">
      <w:pPr>
        <w:jc w:val="center"/>
        <w:rPr>
          <w:rFonts w:ascii="Times New Roman" w:hAnsi="Times New Roman" w:cs="Times New Roman"/>
          <w:b/>
          <w:sz w:val="24"/>
          <w:szCs w:val="24"/>
        </w:rPr>
      </w:pPr>
      <w:r w:rsidRPr="00B5150A">
        <w:rPr>
          <w:rFonts w:ascii="Times New Roman" w:hAnsi="Times New Roman" w:cs="Times New Roman"/>
          <w:b/>
          <w:sz w:val="24"/>
          <w:szCs w:val="24"/>
        </w:rPr>
        <w:t>INVESTIGATING PERSONAL HYGIENE PRACTICE A</w:t>
      </w:r>
      <w:r w:rsidR="00776447">
        <w:rPr>
          <w:rFonts w:ascii="Times New Roman" w:hAnsi="Times New Roman" w:cs="Times New Roman"/>
          <w:b/>
          <w:sz w:val="24"/>
          <w:szCs w:val="24"/>
        </w:rPr>
        <w:t>ND THE IMPLICATIONS ON EYE HEALTH</w:t>
      </w:r>
      <w:r w:rsidRPr="00B5150A">
        <w:rPr>
          <w:rFonts w:ascii="Times New Roman" w:hAnsi="Times New Roman" w:cs="Times New Roman"/>
          <w:b/>
          <w:sz w:val="24"/>
          <w:szCs w:val="24"/>
        </w:rPr>
        <w:t xml:space="preserve"> AMONG ALMAJIRI STUDENTS OF INTEGRATED TSANGAYA MODEL SCHOOLS IN KANO STATE, NIGERIA</w:t>
      </w:r>
    </w:p>
    <w:p w:rsidR="00A767C8" w:rsidRDefault="00A767C8" w:rsidP="00A767C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HARUNA</w:t>
      </w:r>
      <w:r w:rsidR="0063469A">
        <w:rPr>
          <w:rFonts w:ascii="Times New Roman" w:hAnsi="Times New Roman" w:cs="Times New Roman"/>
          <w:sz w:val="24"/>
          <w:szCs w:val="24"/>
        </w:rPr>
        <w:t>,</w:t>
      </w:r>
      <w:r>
        <w:rPr>
          <w:rFonts w:ascii="Times New Roman" w:hAnsi="Times New Roman" w:cs="Times New Roman"/>
          <w:sz w:val="24"/>
          <w:szCs w:val="24"/>
        </w:rPr>
        <w:t xml:space="preserve"> B. MURTALA</w:t>
      </w:r>
      <w:r w:rsidR="0063469A">
        <w:rPr>
          <w:rFonts w:ascii="Times New Roman" w:hAnsi="Times New Roman" w:cs="Times New Roman"/>
          <w:sz w:val="24"/>
          <w:szCs w:val="24"/>
        </w:rPr>
        <w:t xml:space="preserve"> </w:t>
      </w:r>
    </w:p>
    <w:p w:rsidR="00A767C8" w:rsidRDefault="00A767C8" w:rsidP="00A767C8">
      <w:pPr>
        <w:spacing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vertAlign w:val="superscript"/>
        </w:rPr>
        <w:t xml:space="preserve"> </w:t>
      </w:r>
      <w:r>
        <w:rPr>
          <w:rFonts w:ascii="Times New Roman" w:hAnsi="Times New Roman" w:cs="Times New Roman"/>
          <w:sz w:val="24"/>
          <w:szCs w:val="24"/>
        </w:rPr>
        <w:t>LINCOLN UNIVERSITY COLLEGE, MALAYSIA</w:t>
      </w:r>
    </w:p>
    <w:p w:rsidR="00A767C8" w:rsidRDefault="00A767C8" w:rsidP="00A767C8">
      <w:pPr>
        <w:rPr>
          <w:rFonts w:ascii="Times New Roman" w:hAnsi="Times New Roman" w:cs="Times New Roman"/>
          <w:sz w:val="24"/>
          <w:szCs w:val="24"/>
        </w:rPr>
      </w:pPr>
      <w:r w:rsidRPr="00B5150A">
        <w:rPr>
          <w:rFonts w:ascii="Times New Roman" w:hAnsi="Times New Roman" w:cs="Times New Roman"/>
          <w:b/>
          <w:sz w:val="24"/>
          <w:szCs w:val="24"/>
        </w:rPr>
        <w:t>Corresponding Author</w:t>
      </w:r>
      <w:r>
        <w:rPr>
          <w:rFonts w:ascii="Times New Roman" w:hAnsi="Times New Roman" w:cs="Times New Roman"/>
          <w:sz w:val="24"/>
          <w:szCs w:val="24"/>
        </w:rPr>
        <w:t>: HARUNA B. MURTALA</w:t>
      </w:r>
    </w:p>
    <w:p w:rsidR="00A767C8" w:rsidRDefault="00A767C8" w:rsidP="00A767C8">
      <w:pP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63469A" w:rsidRPr="00824765">
          <w:rPr>
            <w:rStyle w:val="Hyperlink"/>
            <w:rFonts w:ascii="Times New Roman" w:hAnsi="Times New Roman" w:cs="Times New Roman"/>
            <w:sz w:val="24"/>
            <w:szCs w:val="24"/>
          </w:rPr>
          <w:t>murtalagarki21@gmail.com</w:t>
        </w:r>
      </w:hyperlink>
    </w:p>
    <w:p w:rsidR="00A767C8" w:rsidRDefault="00A767C8" w:rsidP="00A767C8">
      <w:pPr>
        <w:rPr>
          <w:rFonts w:ascii="Times New Roman" w:hAnsi="Times New Roman" w:cs="Times New Roman"/>
          <w:sz w:val="24"/>
          <w:szCs w:val="24"/>
        </w:rPr>
      </w:pPr>
      <w:r>
        <w:rPr>
          <w:rFonts w:ascii="Times New Roman" w:hAnsi="Times New Roman" w:cs="Times New Roman"/>
          <w:sz w:val="24"/>
          <w:szCs w:val="24"/>
        </w:rPr>
        <w:t>G.S.M +2348035908909</w:t>
      </w:r>
    </w:p>
    <w:p w:rsidR="00A767C8" w:rsidRPr="00361778" w:rsidRDefault="00A767C8" w:rsidP="00A767C8">
      <w:pPr>
        <w:rPr>
          <w:rFonts w:ascii="Times New Roman" w:hAnsi="Times New Roman" w:cs="Times New Roman"/>
          <w:b/>
          <w:sz w:val="24"/>
          <w:szCs w:val="24"/>
        </w:rPr>
      </w:pPr>
      <w:r w:rsidRPr="00361778">
        <w:rPr>
          <w:rFonts w:ascii="Times New Roman" w:hAnsi="Times New Roman" w:cs="Times New Roman"/>
          <w:b/>
          <w:sz w:val="24"/>
          <w:szCs w:val="24"/>
        </w:rPr>
        <w:t>Abstract</w:t>
      </w:r>
    </w:p>
    <w:p w:rsidR="00077474" w:rsidRDefault="00077474" w:rsidP="00077474">
      <w:pPr>
        <w:jc w:val="both"/>
        <w:rPr>
          <w:rFonts w:ascii="Times New Roman" w:hAnsi="Times New Roman" w:cs="Times New Roman"/>
          <w:sz w:val="24"/>
          <w:szCs w:val="24"/>
        </w:rPr>
      </w:pPr>
      <w:r>
        <w:rPr>
          <w:rFonts w:ascii="Times New Roman" w:hAnsi="Times New Roman" w:cs="Times New Roman"/>
          <w:b/>
          <w:sz w:val="24"/>
          <w:szCs w:val="24"/>
        </w:rPr>
        <w:t>Background</w:t>
      </w:r>
      <w:r w:rsidR="00B070AD">
        <w:rPr>
          <w:rFonts w:ascii="Times New Roman" w:hAnsi="Times New Roman" w:cs="Times New Roman"/>
          <w:b/>
          <w:sz w:val="24"/>
          <w:szCs w:val="24"/>
        </w:rPr>
        <w:t xml:space="preserve">: </w:t>
      </w:r>
      <w:r>
        <w:rPr>
          <w:rFonts w:ascii="Times New Roman" w:hAnsi="Times New Roman" w:cs="Times New Roman"/>
          <w:sz w:val="24"/>
          <w:szCs w:val="24"/>
        </w:rPr>
        <w:t>Personal hygiene is the principle of maintaining the cleanliness</w:t>
      </w:r>
      <w:r w:rsidR="00D33EAC">
        <w:rPr>
          <w:rFonts w:ascii="Times New Roman" w:hAnsi="Times New Roman" w:cs="Times New Roman"/>
          <w:sz w:val="24"/>
          <w:szCs w:val="24"/>
        </w:rPr>
        <w:t xml:space="preserve"> and </w:t>
      </w:r>
      <w:r>
        <w:rPr>
          <w:rFonts w:ascii="Times New Roman" w:hAnsi="Times New Roman" w:cs="Times New Roman"/>
          <w:sz w:val="24"/>
          <w:szCs w:val="24"/>
        </w:rPr>
        <w:t>grooming of the exterior part of the body</w:t>
      </w:r>
      <w:r w:rsidR="00D33EAC">
        <w:rPr>
          <w:rFonts w:ascii="Times New Roman" w:hAnsi="Times New Roman" w:cs="Times New Roman"/>
          <w:sz w:val="24"/>
          <w:szCs w:val="24"/>
        </w:rPr>
        <w:t>. I</w:t>
      </w:r>
      <w:r>
        <w:rPr>
          <w:rFonts w:ascii="Times New Roman" w:hAnsi="Times New Roman" w:cs="Times New Roman"/>
          <w:sz w:val="24"/>
          <w:szCs w:val="24"/>
        </w:rPr>
        <w:t>t entirely depends on the availability of clean and safe water. It includes regular baths with soap</w:t>
      </w:r>
      <w:r w:rsidR="00EF58A5">
        <w:rPr>
          <w:rFonts w:ascii="Times New Roman" w:hAnsi="Times New Roman" w:cs="Times New Roman"/>
          <w:sz w:val="24"/>
          <w:szCs w:val="24"/>
        </w:rPr>
        <w:t xml:space="preserve"> and water</w:t>
      </w:r>
      <w:r>
        <w:rPr>
          <w:rFonts w:ascii="Times New Roman" w:hAnsi="Times New Roman" w:cs="Times New Roman"/>
          <w:sz w:val="24"/>
          <w:szCs w:val="24"/>
        </w:rPr>
        <w:t>, regular hand washing especially after using toilet, and before and after eating food, oral hygiene and w</w:t>
      </w:r>
      <w:r w:rsidR="00D33EAC">
        <w:rPr>
          <w:rFonts w:ascii="Times New Roman" w:hAnsi="Times New Roman" w:cs="Times New Roman"/>
          <w:sz w:val="24"/>
          <w:szCs w:val="24"/>
        </w:rPr>
        <w:t>ashing of cloths and linens</w:t>
      </w:r>
      <w:r>
        <w:rPr>
          <w:rFonts w:ascii="Times New Roman" w:hAnsi="Times New Roman" w:cs="Times New Roman"/>
          <w:sz w:val="24"/>
          <w:szCs w:val="24"/>
        </w:rPr>
        <w:t>.</w:t>
      </w:r>
    </w:p>
    <w:p w:rsidR="00FF0D9A" w:rsidRDefault="00B070AD" w:rsidP="00A767C8">
      <w:pPr>
        <w:jc w:val="both"/>
        <w:rPr>
          <w:rFonts w:ascii="Times New Roman" w:hAnsi="Times New Roman" w:cs="Times New Roman"/>
          <w:sz w:val="24"/>
          <w:szCs w:val="24"/>
        </w:rPr>
      </w:pPr>
      <w:r w:rsidRPr="00B070AD">
        <w:rPr>
          <w:rFonts w:ascii="Times New Roman" w:hAnsi="Times New Roman" w:cs="Times New Roman"/>
          <w:b/>
          <w:sz w:val="24"/>
          <w:szCs w:val="24"/>
        </w:rPr>
        <w:t>Purpose</w:t>
      </w:r>
      <w:r>
        <w:rPr>
          <w:rFonts w:ascii="Times New Roman" w:hAnsi="Times New Roman" w:cs="Times New Roman"/>
          <w:b/>
          <w:sz w:val="24"/>
          <w:szCs w:val="24"/>
        </w:rPr>
        <w:t xml:space="preserve">: </w:t>
      </w:r>
      <w:r w:rsidR="00A767C8" w:rsidRPr="00361778">
        <w:rPr>
          <w:rFonts w:ascii="Times New Roman" w:hAnsi="Times New Roman" w:cs="Times New Roman"/>
          <w:sz w:val="24"/>
          <w:szCs w:val="24"/>
        </w:rPr>
        <w:t>The purpose of this study is to investigate the practice</w:t>
      </w:r>
      <w:r w:rsidR="00361778">
        <w:rPr>
          <w:rFonts w:ascii="Times New Roman" w:hAnsi="Times New Roman" w:cs="Times New Roman"/>
          <w:sz w:val="24"/>
          <w:szCs w:val="24"/>
        </w:rPr>
        <w:t xml:space="preserve"> of personal hygiene</w:t>
      </w:r>
      <w:r w:rsidR="00A767C8" w:rsidRPr="00361778">
        <w:rPr>
          <w:rFonts w:ascii="Times New Roman" w:hAnsi="Times New Roman" w:cs="Times New Roman"/>
          <w:sz w:val="24"/>
          <w:szCs w:val="24"/>
        </w:rPr>
        <w:t>,</w:t>
      </w:r>
      <w:r w:rsidR="00EA79FA">
        <w:rPr>
          <w:rFonts w:ascii="Times New Roman" w:hAnsi="Times New Roman" w:cs="Times New Roman"/>
          <w:sz w:val="24"/>
          <w:szCs w:val="24"/>
        </w:rPr>
        <w:t xml:space="preserve"> and its implications on eye health</w:t>
      </w:r>
      <w:r w:rsidR="00A767C8" w:rsidRPr="00361778">
        <w:rPr>
          <w:rFonts w:ascii="Times New Roman" w:hAnsi="Times New Roman" w:cs="Times New Roman"/>
          <w:sz w:val="24"/>
          <w:szCs w:val="24"/>
        </w:rPr>
        <w:t xml:space="preserve"> among students of integrated Tsangaya model schools in Kano state, Nigeria. </w:t>
      </w:r>
    </w:p>
    <w:p w:rsidR="00040D89" w:rsidRDefault="00FF0D9A" w:rsidP="00A767C8">
      <w:pPr>
        <w:jc w:val="both"/>
        <w:rPr>
          <w:rFonts w:ascii="Times New Roman" w:hAnsi="Times New Roman" w:cs="Times New Roman"/>
          <w:sz w:val="24"/>
          <w:szCs w:val="24"/>
        </w:rPr>
      </w:pPr>
      <w:r w:rsidRPr="00FF0D9A">
        <w:rPr>
          <w:rFonts w:ascii="Times New Roman" w:hAnsi="Times New Roman" w:cs="Times New Roman"/>
          <w:b/>
          <w:sz w:val="24"/>
          <w:szCs w:val="24"/>
        </w:rPr>
        <w:t>Methods:</w:t>
      </w:r>
      <w:r>
        <w:rPr>
          <w:rFonts w:ascii="Times New Roman" w:hAnsi="Times New Roman" w:cs="Times New Roman"/>
          <w:sz w:val="24"/>
          <w:szCs w:val="24"/>
        </w:rPr>
        <w:t xml:space="preserve"> </w:t>
      </w:r>
      <w:r w:rsidR="00A767C8" w:rsidRPr="00361778">
        <w:rPr>
          <w:rFonts w:ascii="Times New Roman" w:hAnsi="Times New Roman" w:cs="Times New Roman"/>
          <w:sz w:val="24"/>
          <w:szCs w:val="24"/>
        </w:rPr>
        <w:t xml:space="preserve">Cross-sectional </w:t>
      </w:r>
      <w:r w:rsidR="00361778">
        <w:rPr>
          <w:rFonts w:ascii="Times New Roman" w:hAnsi="Times New Roman" w:cs="Times New Roman"/>
          <w:sz w:val="24"/>
          <w:szCs w:val="24"/>
        </w:rPr>
        <w:t>s</w:t>
      </w:r>
      <w:r w:rsidR="00A767C8" w:rsidRPr="00361778">
        <w:rPr>
          <w:rFonts w:ascii="Times New Roman" w:hAnsi="Times New Roman" w:cs="Times New Roman"/>
          <w:sz w:val="24"/>
          <w:szCs w:val="24"/>
        </w:rPr>
        <w:t xml:space="preserve">urvey </w:t>
      </w:r>
      <w:r w:rsidR="00361778">
        <w:rPr>
          <w:rFonts w:ascii="Times New Roman" w:hAnsi="Times New Roman" w:cs="Times New Roman"/>
          <w:sz w:val="24"/>
          <w:szCs w:val="24"/>
        </w:rPr>
        <w:t>was conducted</w:t>
      </w:r>
      <w:r w:rsidR="00A767C8" w:rsidRPr="00361778">
        <w:rPr>
          <w:rFonts w:ascii="Times New Roman" w:hAnsi="Times New Roman" w:cs="Times New Roman"/>
          <w:sz w:val="24"/>
          <w:szCs w:val="24"/>
        </w:rPr>
        <w:t xml:space="preserve"> </w:t>
      </w:r>
      <w:r w:rsidR="0072586F">
        <w:rPr>
          <w:rFonts w:ascii="Times New Roman" w:hAnsi="Times New Roman" w:cs="Times New Roman"/>
          <w:sz w:val="24"/>
          <w:szCs w:val="24"/>
        </w:rPr>
        <w:t>from 13/03/2023 to 03/04/2023 a</w:t>
      </w:r>
      <w:r w:rsidR="00361778">
        <w:rPr>
          <w:rFonts w:ascii="Times New Roman" w:hAnsi="Times New Roman" w:cs="Times New Roman"/>
          <w:sz w:val="24"/>
          <w:szCs w:val="24"/>
        </w:rPr>
        <w:t>nd</w:t>
      </w:r>
      <w:r w:rsidR="00A767C8" w:rsidRPr="00361778">
        <w:rPr>
          <w:rFonts w:ascii="Times New Roman" w:hAnsi="Times New Roman" w:cs="Times New Roman"/>
          <w:sz w:val="24"/>
          <w:szCs w:val="24"/>
        </w:rPr>
        <w:t xml:space="preserve"> questionnaire</w:t>
      </w:r>
      <w:r w:rsidR="0061085F">
        <w:rPr>
          <w:rFonts w:ascii="Times New Roman" w:hAnsi="Times New Roman" w:cs="Times New Roman"/>
          <w:sz w:val="24"/>
          <w:szCs w:val="24"/>
        </w:rPr>
        <w:t xml:space="preserve"> was administered</w:t>
      </w:r>
      <w:r w:rsidR="00A767C8" w:rsidRPr="00361778">
        <w:rPr>
          <w:rFonts w:ascii="Times New Roman" w:hAnsi="Times New Roman" w:cs="Times New Roman"/>
          <w:sz w:val="24"/>
          <w:szCs w:val="24"/>
        </w:rPr>
        <w:t xml:space="preserve"> through </w:t>
      </w:r>
      <w:r w:rsidR="00361778">
        <w:rPr>
          <w:rFonts w:ascii="Times New Roman" w:hAnsi="Times New Roman" w:cs="Times New Roman"/>
          <w:sz w:val="24"/>
          <w:szCs w:val="24"/>
        </w:rPr>
        <w:t>face to face</w:t>
      </w:r>
      <w:r w:rsidR="00A767C8" w:rsidRPr="00361778">
        <w:rPr>
          <w:rFonts w:ascii="Times New Roman" w:hAnsi="Times New Roman" w:cs="Times New Roman"/>
          <w:sz w:val="24"/>
          <w:szCs w:val="24"/>
        </w:rPr>
        <w:t xml:space="preserve"> interview. </w:t>
      </w:r>
      <w:r w:rsidR="00742F81" w:rsidRPr="00361778">
        <w:rPr>
          <w:rFonts w:ascii="Times New Roman" w:hAnsi="Times New Roman" w:cs="Times New Roman"/>
          <w:sz w:val="24"/>
          <w:szCs w:val="24"/>
        </w:rPr>
        <w:t>The study participants recruited were two hundred and seventy</w:t>
      </w:r>
      <w:r w:rsidR="00F46D95">
        <w:rPr>
          <w:rFonts w:ascii="Times New Roman" w:hAnsi="Times New Roman" w:cs="Times New Roman"/>
          <w:sz w:val="24"/>
          <w:szCs w:val="24"/>
        </w:rPr>
        <w:t xml:space="preserve"> three, 234 males (85.7%) and 39 females (14.3%)</w:t>
      </w:r>
      <w:r w:rsidR="00742F81">
        <w:rPr>
          <w:rFonts w:ascii="Times New Roman" w:hAnsi="Times New Roman" w:cs="Times New Roman"/>
          <w:sz w:val="24"/>
          <w:szCs w:val="24"/>
        </w:rPr>
        <w:t>. Systematic</w:t>
      </w:r>
      <w:r w:rsidR="00742F81" w:rsidRPr="00361778">
        <w:rPr>
          <w:rFonts w:ascii="Times New Roman" w:hAnsi="Times New Roman" w:cs="Times New Roman"/>
          <w:sz w:val="24"/>
          <w:szCs w:val="24"/>
        </w:rPr>
        <w:t xml:space="preserve"> random sampling technique</w:t>
      </w:r>
      <w:r w:rsidR="00742F81">
        <w:rPr>
          <w:rFonts w:ascii="Times New Roman" w:hAnsi="Times New Roman" w:cs="Times New Roman"/>
          <w:sz w:val="24"/>
          <w:szCs w:val="24"/>
        </w:rPr>
        <w:t xml:space="preserve"> was used to sample the study participants</w:t>
      </w:r>
      <w:r w:rsidR="00742F81" w:rsidRPr="00361778">
        <w:rPr>
          <w:rFonts w:ascii="Times New Roman" w:hAnsi="Times New Roman" w:cs="Times New Roman"/>
          <w:sz w:val="24"/>
          <w:szCs w:val="24"/>
        </w:rPr>
        <w:t xml:space="preserve">. </w:t>
      </w:r>
      <w:r w:rsidR="00A767C8" w:rsidRPr="00361778">
        <w:rPr>
          <w:rFonts w:ascii="Times New Roman" w:hAnsi="Times New Roman" w:cs="Times New Roman"/>
          <w:sz w:val="24"/>
          <w:szCs w:val="24"/>
        </w:rPr>
        <w:t xml:space="preserve">Basic eye examination and visual acuity assessment were also conducted. </w:t>
      </w:r>
      <w:r w:rsidR="00742F81">
        <w:rPr>
          <w:rFonts w:ascii="Times New Roman" w:hAnsi="Times New Roman" w:cs="Times New Roman"/>
          <w:sz w:val="24"/>
          <w:szCs w:val="24"/>
        </w:rPr>
        <w:t xml:space="preserve"> The hypothesis was tested at 0.05 level of significance. </w:t>
      </w:r>
      <w:r w:rsidR="00A767C8" w:rsidRPr="00361778">
        <w:rPr>
          <w:rFonts w:ascii="Times New Roman" w:hAnsi="Times New Roman" w:cs="Times New Roman"/>
          <w:sz w:val="24"/>
          <w:szCs w:val="24"/>
        </w:rPr>
        <w:t xml:space="preserve">The data collected was sorted and analyzed using STATA </w:t>
      </w:r>
      <w:r w:rsidR="006A4F5D">
        <w:rPr>
          <w:rFonts w:ascii="Times New Roman" w:hAnsi="Times New Roman" w:cs="Times New Roman"/>
          <w:sz w:val="24"/>
          <w:szCs w:val="24"/>
        </w:rPr>
        <w:t>V</w:t>
      </w:r>
      <w:r w:rsidR="00A767C8" w:rsidRPr="00361778">
        <w:rPr>
          <w:rFonts w:ascii="Times New Roman" w:hAnsi="Times New Roman" w:cs="Times New Roman"/>
          <w:sz w:val="24"/>
          <w:szCs w:val="24"/>
        </w:rPr>
        <w:t xml:space="preserve">ersion 13 </w:t>
      </w:r>
      <w:r w:rsidR="006A4F5D">
        <w:rPr>
          <w:rFonts w:ascii="Times New Roman" w:hAnsi="Times New Roman" w:cs="Times New Roman"/>
          <w:sz w:val="24"/>
          <w:szCs w:val="24"/>
        </w:rPr>
        <w:t>S</w:t>
      </w:r>
      <w:r w:rsidR="00A767C8" w:rsidRPr="00361778">
        <w:rPr>
          <w:rFonts w:ascii="Times New Roman" w:hAnsi="Times New Roman" w:cs="Times New Roman"/>
          <w:sz w:val="24"/>
          <w:szCs w:val="24"/>
        </w:rPr>
        <w:t xml:space="preserve">oftware. </w:t>
      </w:r>
    </w:p>
    <w:p w:rsidR="006A4F5D" w:rsidRDefault="00040D89" w:rsidP="00A767C8">
      <w:pPr>
        <w:jc w:val="both"/>
        <w:rPr>
          <w:rFonts w:ascii="Times New Roman" w:hAnsi="Times New Roman" w:cs="Times New Roman"/>
          <w:sz w:val="24"/>
          <w:szCs w:val="24"/>
        </w:rPr>
      </w:pPr>
      <w:r w:rsidRPr="0070787B">
        <w:rPr>
          <w:rFonts w:ascii="Times New Roman" w:hAnsi="Times New Roman" w:cs="Times New Roman"/>
          <w:b/>
          <w:sz w:val="24"/>
          <w:szCs w:val="24"/>
        </w:rPr>
        <w:t>Results:</w:t>
      </w:r>
      <w:r>
        <w:rPr>
          <w:rFonts w:ascii="Times New Roman" w:hAnsi="Times New Roman" w:cs="Times New Roman"/>
          <w:sz w:val="24"/>
          <w:szCs w:val="24"/>
        </w:rPr>
        <w:t xml:space="preserve"> </w:t>
      </w:r>
      <w:r w:rsidR="006A4F5D">
        <w:rPr>
          <w:rFonts w:ascii="Times New Roman" w:hAnsi="Times New Roman" w:cs="Times New Roman"/>
          <w:sz w:val="24"/>
          <w:szCs w:val="24"/>
        </w:rPr>
        <w:t xml:space="preserve"> </w:t>
      </w:r>
      <w:r w:rsidR="00CC72AD">
        <w:rPr>
          <w:rFonts w:ascii="Times New Roman" w:hAnsi="Times New Roman" w:cs="Times New Roman"/>
          <w:sz w:val="24"/>
          <w:szCs w:val="24"/>
        </w:rPr>
        <w:t>T</w:t>
      </w:r>
      <w:r w:rsidR="006A4F5D">
        <w:rPr>
          <w:rFonts w:ascii="Times New Roman" w:hAnsi="Times New Roman" w:cs="Times New Roman"/>
          <w:sz w:val="24"/>
          <w:szCs w:val="24"/>
        </w:rPr>
        <w:t>he results revealed that,</w:t>
      </w:r>
      <w:r w:rsidR="00A767C8" w:rsidRPr="00361778">
        <w:rPr>
          <w:rFonts w:ascii="Times New Roman" w:hAnsi="Times New Roman" w:cs="Times New Roman"/>
          <w:sz w:val="24"/>
          <w:szCs w:val="24"/>
        </w:rPr>
        <w:t xml:space="preserve"> 137(50.1%) of the participants wash their hands sometimes before eating food, while </w:t>
      </w:r>
      <w:r w:rsidR="006A4F5D">
        <w:rPr>
          <w:rFonts w:ascii="Times New Roman" w:hAnsi="Times New Roman" w:cs="Times New Roman"/>
          <w:sz w:val="24"/>
          <w:szCs w:val="24"/>
        </w:rPr>
        <w:t>77 (</w:t>
      </w:r>
      <w:r w:rsidR="00A767C8" w:rsidRPr="00361778">
        <w:rPr>
          <w:rFonts w:ascii="Times New Roman" w:hAnsi="Times New Roman" w:cs="Times New Roman"/>
          <w:sz w:val="24"/>
          <w:szCs w:val="24"/>
        </w:rPr>
        <w:t>28.2%</w:t>
      </w:r>
      <w:r w:rsidR="006A4F5D">
        <w:rPr>
          <w:rFonts w:ascii="Times New Roman" w:hAnsi="Times New Roman" w:cs="Times New Roman"/>
          <w:sz w:val="24"/>
          <w:szCs w:val="24"/>
        </w:rPr>
        <w:t>)</w:t>
      </w:r>
      <w:r w:rsidR="00A767C8" w:rsidRPr="00361778">
        <w:rPr>
          <w:rFonts w:ascii="Times New Roman" w:hAnsi="Times New Roman" w:cs="Times New Roman"/>
          <w:sz w:val="24"/>
          <w:szCs w:val="24"/>
        </w:rPr>
        <w:t xml:space="preserve"> always use soap to take bath.</w:t>
      </w:r>
      <w:r w:rsidR="007D4E67" w:rsidRPr="00361778">
        <w:rPr>
          <w:rFonts w:ascii="Times New Roman" w:hAnsi="Times New Roman" w:cs="Times New Roman"/>
          <w:sz w:val="24"/>
          <w:szCs w:val="24"/>
        </w:rPr>
        <w:t xml:space="preserve"> 111 (41%)clean their teeth once daily, while 126 (46%) clean their teeth twice daily</w:t>
      </w:r>
      <w:r w:rsidR="006A4F5D">
        <w:rPr>
          <w:rFonts w:ascii="Times New Roman" w:hAnsi="Times New Roman" w:cs="Times New Roman"/>
          <w:sz w:val="24"/>
          <w:szCs w:val="24"/>
        </w:rPr>
        <w:t>.</w:t>
      </w:r>
    </w:p>
    <w:p w:rsidR="00A767C8" w:rsidRPr="00361778" w:rsidRDefault="006A4F5D" w:rsidP="00A767C8">
      <w:pPr>
        <w:jc w:val="both"/>
        <w:rPr>
          <w:rFonts w:ascii="Times New Roman" w:hAnsi="Times New Roman" w:cs="Times New Roman"/>
          <w:sz w:val="24"/>
          <w:szCs w:val="24"/>
        </w:rPr>
      </w:pPr>
      <w:r w:rsidRPr="006A4F5D">
        <w:rPr>
          <w:rFonts w:ascii="Times New Roman" w:hAnsi="Times New Roman" w:cs="Times New Roman"/>
          <w:b/>
          <w:sz w:val="24"/>
          <w:szCs w:val="24"/>
        </w:rPr>
        <w:t>Conclusion:</w:t>
      </w:r>
      <w:r>
        <w:rPr>
          <w:rFonts w:ascii="Times New Roman" w:hAnsi="Times New Roman" w:cs="Times New Roman"/>
          <w:sz w:val="24"/>
          <w:szCs w:val="24"/>
        </w:rPr>
        <w:t xml:space="preserve"> </w:t>
      </w:r>
      <w:r w:rsidR="00A767C8" w:rsidRPr="00361778">
        <w:rPr>
          <w:rFonts w:ascii="Times New Roman" w:hAnsi="Times New Roman" w:cs="Times New Roman"/>
          <w:sz w:val="24"/>
          <w:szCs w:val="24"/>
        </w:rPr>
        <w:t>Th</w:t>
      </w:r>
      <w:r w:rsidR="00EF4BFE">
        <w:rPr>
          <w:rFonts w:ascii="Times New Roman" w:hAnsi="Times New Roman" w:cs="Times New Roman"/>
          <w:sz w:val="24"/>
          <w:szCs w:val="24"/>
        </w:rPr>
        <w:t>e</w:t>
      </w:r>
      <w:r w:rsidR="00A767C8" w:rsidRPr="00361778">
        <w:rPr>
          <w:rFonts w:ascii="Times New Roman" w:hAnsi="Times New Roman" w:cs="Times New Roman"/>
          <w:sz w:val="24"/>
          <w:szCs w:val="24"/>
        </w:rPr>
        <w:t xml:space="preserve"> study reveals </w:t>
      </w:r>
      <w:r w:rsidR="00EF4BFE">
        <w:rPr>
          <w:rFonts w:ascii="Times New Roman" w:hAnsi="Times New Roman" w:cs="Times New Roman"/>
          <w:sz w:val="24"/>
          <w:szCs w:val="24"/>
        </w:rPr>
        <w:t xml:space="preserve">a </w:t>
      </w:r>
      <w:r w:rsidR="00A767C8" w:rsidRPr="00361778">
        <w:rPr>
          <w:rFonts w:ascii="Times New Roman" w:hAnsi="Times New Roman" w:cs="Times New Roman"/>
          <w:sz w:val="24"/>
          <w:szCs w:val="24"/>
        </w:rPr>
        <w:t>significant poor</w:t>
      </w:r>
      <w:r w:rsidR="00EF4BFE">
        <w:rPr>
          <w:rFonts w:ascii="Times New Roman" w:hAnsi="Times New Roman" w:cs="Times New Roman"/>
          <w:sz w:val="24"/>
          <w:szCs w:val="24"/>
        </w:rPr>
        <w:t xml:space="preserve"> personal hygiene</w:t>
      </w:r>
      <w:r w:rsidR="00A767C8" w:rsidRPr="00361778">
        <w:rPr>
          <w:rFonts w:ascii="Times New Roman" w:hAnsi="Times New Roman" w:cs="Times New Roman"/>
          <w:sz w:val="24"/>
          <w:szCs w:val="24"/>
        </w:rPr>
        <w:t xml:space="preserve"> practice among </w:t>
      </w:r>
      <w:r w:rsidR="00EF4BFE">
        <w:rPr>
          <w:rFonts w:ascii="Times New Roman" w:hAnsi="Times New Roman" w:cs="Times New Roman"/>
          <w:sz w:val="24"/>
          <w:szCs w:val="24"/>
        </w:rPr>
        <w:t>the study participants. T</w:t>
      </w:r>
      <w:r w:rsidR="00A767C8" w:rsidRPr="00361778">
        <w:rPr>
          <w:rFonts w:ascii="Times New Roman" w:hAnsi="Times New Roman" w:cs="Times New Roman"/>
          <w:sz w:val="24"/>
          <w:szCs w:val="24"/>
        </w:rPr>
        <w:t xml:space="preserve">his </w:t>
      </w:r>
      <w:r w:rsidR="00EF4BFE">
        <w:rPr>
          <w:rFonts w:ascii="Times New Roman" w:hAnsi="Times New Roman" w:cs="Times New Roman"/>
          <w:sz w:val="24"/>
          <w:szCs w:val="24"/>
        </w:rPr>
        <w:t>can be a</w:t>
      </w:r>
      <w:r w:rsidR="00A767C8" w:rsidRPr="00361778">
        <w:rPr>
          <w:rFonts w:ascii="Times New Roman" w:hAnsi="Times New Roman" w:cs="Times New Roman"/>
          <w:sz w:val="24"/>
          <w:szCs w:val="24"/>
        </w:rPr>
        <w:t xml:space="preserve"> predisposing factor to the development of </w:t>
      </w:r>
      <w:r w:rsidR="002E44D1" w:rsidRPr="00361778">
        <w:rPr>
          <w:rFonts w:ascii="Times New Roman" w:hAnsi="Times New Roman" w:cs="Times New Roman"/>
          <w:sz w:val="24"/>
          <w:szCs w:val="24"/>
        </w:rPr>
        <w:t>many ocular</w:t>
      </w:r>
      <w:r w:rsidR="00A767C8" w:rsidRPr="00361778">
        <w:rPr>
          <w:rFonts w:ascii="Times New Roman" w:hAnsi="Times New Roman" w:cs="Times New Roman"/>
          <w:sz w:val="24"/>
          <w:szCs w:val="24"/>
        </w:rPr>
        <w:t xml:space="preserve"> conditions.</w:t>
      </w:r>
      <w:r w:rsidR="007D4E67" w:rsidRPr="00361778">
        <w:rPr>
          <w:rFonts w:ascii="Times New Roman" w:hAnsi="Times New Roman" w:cs="Times New Roman"/>
          <w:sz w:val="24"/>
          <w:szCs w:val="24"/>
        </w:rPr>
        <w:t xml:space="preserve"> Health education to encourage regular baths with soap </w:t>
      </w:r>
      <w:r w:rsidR="00CD539D">
        <w:rPr>
          <w:rFonts w:ascii="Times New Roman" w:hAnsi="Times New Roman" w:cs="Times New Roman"/>
          <w:sz w:val="24"/>
          <w:szCs w:val="24"/>
        </w:rPr>
        <w:t xml:space="preserve">and water, </w:t>
      </w:r>
      <w:r w:rsidR="007D4E67" w:rsidRPr="00361778">
        <w:rPr>
          <w:rFonts w:ascii="Times New Roman" w:hAnsi="Times New Roman" w:cs="Times New Roman"/>
          <w:sz w:val="24"/>
          <w:szCs w:val="24"/>
        </w:rPr>
        <w:t xml:space="preserve">and hand hygiene should be conducted at </w:t>
      </w:r>
      <w:r w:rsidR="00CD539D">
        <w:rPr>
          <w:rFonts w:ascii="Times New Roman" w:hAnsi="Times New Roman" w:cs="Times New Roman"/>
          <w:sz w:val="24"/>
          <w:szCs w:val="24"/>
        </w:rPr>
        <w:t xml:space="preserve">regular intervals for students of </w:t>
      </w:r>
      <w:r w:rsidR="007D4E67" w:rsidRPr="00361778">
        <w:rPr>
          <w:rFonts w:ascii="Times New Roman" w:hAnsi="Times New Roman" w:cs="Times New Roman"/>
          <w:sz w:val="24"/>
          <w:szCs w:val="24"/>
        </w:rPr>
        <w:t>integrated Tsangaya model</w:t>
      </w:r>
      <w:r w:rsidR="002E44D1" w:rsidRPr="00361778">
        <w:rPr>
          <w:rFonts w:ascii="Times New Roman" w:hAnsi="Times New Roman" w:cs="Times New Roman"/>
          <w:sz w:val="24"/>
          <w:szCs w:val="24"/>
        </w:rPr>
        <w:t xml:space="preserve"> schools in Kano state.</w:t>
      </w:r>
    </w:p>
    <w:p w:rsidR="00A767C8" w:rsidRDefault="00A767C8" w:rsidP="00A767C8">
      <w:pPr>
        <w:jc w:val="both"/>
        <w:rPr>
          <w:rFonts w:ascii="Times New Roman" w:hAnsi="Times New Roman" w:cs="Times New Roman"/>
          <w:sz w:val="24"/>
          <w:szCs w:val="24"/>
        </w:rPr>
      </w:pPr>
      <w:r w:rsidRPr="00B5150A">
        <w:rPr>
          <w:rFonts w:ascii="Times New Roman" w:hAnsi="Times New Roman" w:cs="Times New Roman"/>
          <w:b/>
          <w:sz w:val="24"/>
          <w:szCs w:val="24"/>
        </w:rPr>
        <w:t xml:space="preserve">Keywords: </w:t>
      </w:r>
      <w:r>
        <w:rPr>
          <w:rFonts w:ascii="Times New Roman" w:hAnsi="Times New Roman" w:cs="Times New Roman"/>
          <w:sz w:val="24"/>
          <w:szCs w:val="24"/>
        </w:rPr>
        <w:t>Almajiri, Tsangaya Model School, Ocular Conditions</w:t>
      </w:r>
      <w:r w:rsidR="00AA0DA1">
        <w:rPr>
          <w:rFonts w:ascii="Times New Roman" w:hAnsi="Times New Roman" w:cs="Times New Roman"/>
          <w:sz w:val="24"/>
          <w:szCs w:val="24"/>
        </w:rPr>
        <w:t>, Personal</w:t>
      </w:r>
      <w:r>
        <w:rPr>
          <w:rFonts w:ascii="Times New Roman" w:hAnsi="Times New Roman" w:cs="Times New Roman"/>
          <w:sz w:val="24"/>
          <w:szCs w:val="24"/>
        </w:rPr>
        <w:t xml:space="preserve"> Hygiene</w:t>
      </w:r>
    </w:p>
    <w:p w:rsidR="00A767C8" w:rsidRPr="005B7CB4" w:rsidRDefault="00A767C8" w:rsidP="00706594">
      <w:pPr>
        <w:rPr>
          <w:rFonts w:ascii="Times New Roman" w:hAnsi="Times New Roman" w:cs="Times New Roman"/>
          <w:sz w:val="24"/>
          <w:szCs w:val="24"/>
        </w:rPr>
      </w:pPr>
    </w:p>
    <w:p w:rsidR="00CD539D" w:rsidRDefault="00CD539D">
      <w:pPr>
        <w:rPr>
          <w:rFonts w:ascii="Times New Roman" w:hAnsi="Times New Roman" w:cs="Times New Roman"/>
          <w:b/>
          <w:sz w:val="24"/>
          <w:szCs w:val="24"/>
        </w:rPr>
      </w:pPr>
    </w:p>
    <w:p w:rsidR="00AF54D6" w:rsidRDefault="00CD539D">
      <w:pPr>
        <w:rPr>
          <w:rFonts w:ascii="Times New Roman" w:hAnsi="Times New Roman" w:cs="Times New Roman"/>
          <w:b/>
          <w:sz w:val="24"/>
          <w:szCs w:val="24"/>
        </w:rPr>
      </w:pPr>
      <w:r>
        <w:rPr>
          <w:rFonts w:ascii="Times New Roman" w:hAnsi="Times New Roman" w:cs="Times New Roman"/>
          <w:b/>
          <w:sz w:val="24"/>
          <w:szCs w:val="24"/>
        </w:rPr>
        <w:lastRenderedPageBreak/>
        <w:t>I</w:t>
      </w:r>
      <w:r w:rsidR="00D04432" w:rsidRPr="00D04432">
        <w:rPr>
          <w:rFonts w:ascii="Times New Roman" w:hAnsi="Times New Roman" w:cs="Times New Roman"/>
          <w:b/>
          <w:sz w:val="24"/>
          <w:szCs w:val="24"/>
        </w:rPr>
        <w:t>NTRODUCTION:</w:t>
      </w:r>
    </w:p>
    <w:p w:rsidR="00D04432" w:rsidRDefault="00D04432" w:rsidP="004714AE">
      <w:pPr>
        <w:jc w:val="both"/>
        <w:rPr>
          <w:rFonts w:ascii="Times New Roman" w:hAnsi="Times New Roman" w:cs="Times New Roman"/>
          <w:sz w:val="24"/>
          <w:szCs w:val="24"/>
        </w:rPr>
      </w:pPr>
      <w:r>
        <w:rPr>
          <w:rFonts w:ascii="Times New Roman" w:hAnsi="Times New Roman" w:cs="Times New Roman"/>
          <w:sz w:val="24"/>
          <w:szCs w:val="24"/>
        </w:rPr>
        <w:t xml:space="preserve">Personal Hygiene is the practice of cleaning the exterior part of the body. The World Health Organization (WHO) defines Hygiene as “concept of cleaning practice aimed at maintaining health and preventing the spread of diseases”. </w:t>
      </w:r>
      <w:r w:rsidR="004A7F97">
        <w:rPr>
          <w:rFonts w:ascii="Times New Roman" w:hAnsi="Times New Roman" w:cs="Times New Roman"/>
          <w:sz w:val="24"/>
          <w:szCs w:val="24"/>
        </w:rPr>
        <w:t>Hygiene is a complex process that involves the combination of various methods and practices in order to achieve cleanliness and sterility (Kumar et al, 2020).</w:t>
      </w:r>
    </w:p>
    <w:p w:rsidR="004A7F97" w:rsidRDefault="004A7F97" w:rsidP="004714AE">
      <w:pPr>
        <w:jc w:val="both"/>
        <w:rPr>
          <w:rFonts w:ascii="Times New Roman" w:hAnsi="Times New Roman" w:cs="Times New Roman"/>
          <w:sz w:val="24"/>
          <w:szCs w:val="24"/>
        </w:rPr>
      </w:pPr>
      <w:r>
        <w:rPr>
          <w:rFonts w:ascii="Times New Roman" w:hAnsi="Times New Roman" w:cs="Times New Roman"/>
          <w:sz w:val="24"/>
          <w:szCs w:val="24"/>
        </w:rPr>
        <w:t>Globally, it is estimated that about 2.3billion</w:t>
      </w:r>
      <w:r w:rsidR="005D0281">
        <w:rPr>
          <w:rFonts w:ascii="Times New Roman" w:hAnsi="Times New Roman" w:cs="Times New Roman"/>
          <w:sz w:val="24"/>
          <w:szCs w:val="24"/>
        </w:rPr>
        <w:t xml:space="preserve"> people lack basic hygiene services, which includes hand-washing facilities, soap and water in their homes (WASH, 2022). And only 19% of the global population practice hand washing with soap after using the toilet (Kumwenda, 2019). In developing countries poor personal hygiene and water shortage enhance the spread of Ocular infections such as Conjunctivitis and Trachoma (Sight Savers, 2020)</w:t>
      </w:r>
      <w:r w:rsidR="001342E1">
        <w:rPr>
          <w:rFonts w:ascii="Times New Roman" w:hAnsi="Times New Roman" w:cs="Times New Roman"/>
          <w:sz w:val="24"/>
          <w:szCs w:val="24"/>
        </w:rPr>
        <w:t>. It is mandatory to always wash our hands with soap before touching our eyes to prevent the contamination of the eyes with organisms that can cause serious Ocular diseases (Kumwenda, 2019).</w:t>
      </w:r>
    </w:p>
    <w:p w:rsidR="008736D2" w:rsidRDefault="008736D2" w:rsidP="004714AE">
      <w:pPr>
        <w:jc w:val="both"/>
        <w:rPr>
          <w:rFonts w:ascii="Times New Roman" w:hAnsi="Times New Roman" w:cs="Times New Roman"/>
          <w:b/>
          <w:sz w:val="24"/>
          <w:szCs w:val="24"/>
        </w:rPr>
      </w:pPr>
      <w:r w:rsidRPr="008736D2">
        <w:rPr>
          <w:rFonts w:ascii="Times New Roman" w:hAnsi="Times New Roman" w:cs="Times New Roman"/>
          <w:b/>
          <w:sz w:val="24"/>
          <w:szCs w:val="24"/>
        </w:rPr>
        <w:t>THE CONCEPT OF HYGIENE:</w:t>
      </w:r>
    </w:p>
    <w:p w:rsidR="008736D2" w:rsidRDefault="008736D2" w:rsidP="004714AE">
      <w:pPr>
        <w:jc w:val="both"/>
        <w:rPr>
          <w:rFonts w:ascii="Times New Roman" w:hAnsi="Times New Roman" w:cs="Times New Roman"/>
          <w:sz w:val="24"/>
          <w:szCs w:val="24"/>
        </w:rPr>
      </w:pPr>
      <w:r>
        <w:rPr>
          <w:rFonts w:ascii="Times New Roman" w:hAnsi="Times New Roman" w:cs="Times New Roman"/>
          <w:sz w:val="24"/>
          <w:szCs w:val="24"/>
        </w:rPr>
        <w:t xml:space="preserve">The concept of hygiene is well known by the people for </w:t>
      </w:r>
      <w:r w:rsidR="00CF14E8">
        <w:rPr>
          <w:rFonts w:ascii="Times New Roman" w:hAnsi="Times New Roman" w:cs="Times New Roman"/>
          <w:sz w:val="24"/>
          <w:szCs w:val="24"/>
        </w:rPr>
        <w:t>over a</w:t>
      </w:r>
      <w:r>
        <w:rPr>
          <w:rFonts w:ascii="Times New Roman" w:hAnsi="Times New Roman" w:cs="Times New Roman"/>
          <w:sz w:val="24"/>
          <w:szCs w:val="24"/>
        </w:rPr>
        <w:t xml:space="preserve"> thousand years ago</w:t>
      </w:r>
      <w:r w:rsidR="006F7010">
        <w:rPr>
          <w:rFonts w:ascii="Times New Roman" w:hAnsi="Times New Roman" w:cs="Times New Roman"/>
          <w:sz w:val="24"/>
          <w:szCs w:val="24"/>
        </w:rPr>
        <w:t>, i</w:t>
      </w:r>
      <w:r>
        <w:rPr>
          <w:rFonts w:ascii="Times New Roman" w:hAnsi="Times New Roman" w:cs="Times New Roman"/>
          <w:sz w:val="24"/>
          <w:szCs w:val="24"/>
        </w:rPr>
        <w:t>t is relate</w:t>
      </w:r>
      <w:r w:rsidR="006F7010">
        <w:rPr>
          <w:rFonts w:ascii="Times New Roman" w:hAnsi="Times New Roman" w:cs="Times New Roman"/>
          <w:sz w:val="24"/>
          <w:szCs w:val="24"/>
        </w:rPr>
        <w:t>d to personal care and medicine (Khan, 2015).</w:t>
      </w:r>
      <w:r w:rsidR="00D73758">
        <w:rPr>
          <w:rFonts w:ascii="Times New Roman" w:hAnsi="Times New Roman" w:cs="Times New Roman"/>
          <w:sz w:val="24"/>
          <w:szCs w:val="24"/>
        </w:rPr>
        <w:t xml:space="preserve"> Hygiene has been classified into two forms: personal hygiene and community hygiene.</w:t>
      </w:r>
    </w:p>
    <w:p w:rsidR="00ED3137" w:rsidRDefault="00D73758" w:rsidP="004714AE">
      <w:pPr>
        <w:jc w:val="both"/>
        <w:rPr>
          <w:rFonts w:ascii="Times New Roman" w:hAnsi="Times New Roman" w:cs="Times New Roman"/>
          <w:sz w:val="24"/>
          <w:szCs w:val="24"/>
        </w:rPr>
      </w:pPr>
      <w:r>
        <w:rPr>
          <w:rFonts w:ascii="Times New Roman" w:hAnsi="Times New Roman" w:cs="Times New Roman"/>
          <w:sz w:val="24"/>
          <w:szCs w:val="24"/>
        </w:rPr>
        <w:t xml:space="preserve">Personal Hygiene: personal hygiene is the principle of maintaining the cleanliness </w:t>
      </w:r>
      <w:r w:rsidR="006A299F">
        <w:rPr>
          <w:rFonts w:ascii="Times New Roman" w:hAnsi="Times New Roman" w:cs="Times New Roman"/>
          <w:sz w:val="24"/>
          <w:szCs w:val="24"/>
        </w:rPr>
        <w:t xml:space="preserve">and </w:t>
      </w:r>
      <w:r>
        <w:rPr>
          <w:rFonts w:ascii="Times New Roman" w:hAnsi="Times New Roman" w:cs="Times New Roman"/>
          <w:sz w:val="24"/>
          <w:szCs w:val="24"/>
        </w:rPr>
        <w:t>grooming of the exterior part of the body</w:t>
      </w:r>
      <w:r w:rsidR="0090577C">
        <w:rPr>
          <w:rFonts w:ascii="Times New Roman" w:hAnsi="Times New Roman" w:cs="Times New Roman"/>
          <w:sz w:val="24"/>
          <w:szCs w:val="24"/>
        </w:rPr>
        <w:t>,</w:t>
      </w:r>
      <w:r w:rsidR="0057116C">
        <w:rPr>
          <w:rFonts w:ascii="Times New Roman" w:hAnsi="Times New Roman" w:cs="Times New Roman"/>
          <w:sz w:val="24"/>
          <w:szCs w:val="24"/>
        </w:rPr>
        <w:t xml:space="preserve"> </w:t>
      </w:r>
      <w:r w:rsidR="0090577C">
        <w:rPr>
          <w:rFonts w:ascii="Times New Roman" w:hAnsi="Times New Roman" w:cs="Times New Roman"/>
          <w:sz w:val="24"/>
          <w:szCs w:val="24"/>
        </w:rPr>
        <w:t>and it entirely depends on the availability of clean and safe water</w:t>
      </w:r>
      <w:r>
        <w:rPr>
          <w:rFonts w:ascii="Times New Roman" w:hAnsi="Times New Roman" w:cs="Times New Roman"/>
          <w:sz w:val="24"/>
          <w:szCs w:val="24"/>
        </w:rPr>
        <w:t>. It is performed</w:t>
      </w:r>
      <w:r w:rsidR="000C560D">
        <w:rPr>
          <w:rFonts w:ascii="Times New Roman" w:hAnsi="Times New Roman" w:cs="Times New Roman"/>
          <w:sz w:val="24"/>
          <w:szCs w:val="24"/>
        </w:rPr>
        <w:t xml:space="preserve"> in order to</w:t>
      </w:r>
      <w:r>
        <w:rPr>
          <w:rFonts w:ascii="Times New Roman" w:hAnsi="Times New Roman" w:cs="Times New Roman"/>
          <w:sz w:val="24"/>
          <w:szCs w:val="24"/>
        </w:rPr>
        <w:t xml:space="preserve"> care for the health of the body</w:t>
      </w:r>
      <w:r w:rsidR="000C560D">
        <w:rPr>
          <w:rFonts w:ascii="Times New Roman" w:hAnsi="Times New Roman" w:cs="Times New Roman"/>
          <w:sz w:val="24"/>
          <w:szCs w:val="24"/>
        </w:rPr>
        <w:t xml:space="preserve"> and well-being. It is achieved through cleanliness, which includes regular baths with soap, regular hand washing with soap especially after using toilet, and before and after eating food</w:t>
      </w:r>
      <w:r w:rsidR="001F0EC3">
        <w:rPr>
          <w:rFonts w:ascii="Times New Roman" w:hAnsi="Times New Roman" w:cs="Times New Roman"/>
          <w:sz w:val="24"/>
          <w:szCs w:val="24"/>
        </w:rPr>
        <w:t>, oral hygiene and wearing clean cloths.</w:t>
      </w:r>
    </w:p>
    <w:p w:rsidR="00D73758" w:rsidRDefault="00ED3137" w:rsidP="00511FB2">
      <w:pPr>
        <w:jc w:val="both"/>
        <w:rPr>
          <w:rFonts w:ascii="Times New Roman" w:hAnsi="Times New Roman" w:cs="Times New Roman"/>
          <w:sz w:val="24"/>
          <w:szCs w:val="24"/>
        </w:rPr>
      </w:pPr>
      <w:r>
        <w:rPr>
          <w:rFonts w:ascii="Times New Roman" w:hAnsi="Times New Roman" w:cs="Times New Roman"/>
          <w:sz w:val="24"/>
          <w:szCs w:val="24"/>
        </w:rPr>
        <w:t>Community Hygiene: this is the aspect of environmental sanitation and community activities for the purpose of health protection and promotion. It involves</w:t>
      </w:r>
      <w:r w:rsidR="00D73758">
        <w:rPr>
          <w:rFonts w:ascii="Times New Roman" w:hAnsi="Times New Roman" w:cs="Times New Roman"/>
          <w:sz w:val="24"/>
          <w:szCs w:val="24"/>
        </w:rPr>
        <w:t xml:space="preserve"> </w:t>
      </w:r>
      <w:r w:rsidR="0057116C">
        <w:rPr>
          <w:rFonts w:ascii="Times New Roman" w:hAnsi="Times New Roman" w:cs="Times New Roman"/>
          <w:sz w:val="24"/>
          <w:szCs w:val="24"/>
        </w:rPr>
        <w:t xml:space="preserve">good drainages, availability of toilets to prevent open defecation (OD), and a proper waste disposal system. </w:t>
      </w:r>
    </w:p>
    <w:p w:rsidR="0057116C" w:rsidRDefault="0057116C" w:rsidP="00511FB2">
      <w:pPr>
        <w:jc w:val="both"/>
        <w:rPr>
          <w:rFonts w:ascii="Times New Roman" w:hAnsi="Times New Roman" w:cs="Times New Roman"/>
          <w:sz w:val="24"/>
          <w:szCs w:val="24"/>
        </w:rPr>
      </w:pPr>
      <w:r>
        <w:rPr>
          <w:rFonts w:ascii="Times New Roman" w:hAnsi="Times New Roman" w:cs="Times New Roman"/>
          <w:sz w:val="24"/>
          <w:szCs w:val="24"/>
        </w:rPr>
        <w:t>Children and Personal Hygiene:</w:t>
      </w:r>
      <w:r w:rsidR="000C6D63">
        <w:rPr>
          <w:rFonts w:ascii="Times New Roman" w:hAnsi="Times New Roman" w:cs="Times New Roman"/>
          <w:sz w:val="24"/>
          <w:szCs w:val="24"/>
        </w:rPr>
        <w:t xml:space="preserve"> according to the Nigerian Demographic and Health Survey (2018) statistics, children aged 0-17 years are 52% of the population in Nigeria. 48% reside in the urban areas, while 52% are residents in the rural areas. It  </w:t>
      </w:r>
      <w:r w:rsidR="008116E3">
        <w:rPr>
          <w:rFonts w:ascii="Times New Roman" w:hAnsi="Times New Roman" w:cs="Times New Roman"/>
          <w:sz w:val="24"/>
          <w:szCs w:val="24"/>
        </w:rPr>
        <w:t>become</w:t>
      </w:r>
      <w:r w:rsidR="000C6D63">
        <w:rPr>
          <w:rFonts w:ascii="Times New Roman" w:hAnsi="Times New Roman" w:cs="Times New Roman"/>
          <w:sz w:val="24"/>
          <w:szCs w:val="24"/>
        </w:rPr>
        <w:t xml:space="preserve"> necessary</w:t>
      </w:r>
      <w:r w:rsidR="008116E3">
        <w:rPr>
          <w:rFonts w:ascii="Times New Roman" w:hAnsi="Times New Roman" w:cs="Times New Roman"/>
          <w:sz w:val="24"/>
          <w:szCs w:val="24"/>
        </w:rPr>
        <w:t>, children as vulnerable group</w:t>
      </w:r>
      <w:r w:rsidR="000C6D63">
        <w:rPr>
          <w:rFonts w:ascii="Times New Roman" w:hAnsi="Times New Roman" w:cs="Times New Roman"/>
          <w:sz w:val="24"/>
          <w:szCs w:val="24"/>
        </w:rPr>
        <w:t xml:space="preserve"> to train </w:t>
      </w:r>
      <w:r w:rsidR="008116E3">
        <w:rPr>
          <w:rFonts w:ascii="Times New Roman" w:hAnsi="Times New Roman" w:cs="Times New Roman"/>
          <w:sz w:val="24"/>
          <w:szCs w:val="24"/>
        </w:rPr>
        <w:t>them</w:t>
      </w:r>
      <w:r w:rsidR="000C6D63">
        <w:rPr>
          <w:rFonts w:ascii="Times New Roman" w:hAnsi="Times New Roman" w:cs="Times New Roman"/>
          <w:sz w:val="24"/>
          <w:szCs w:val="24"/>
        </w:rPr>
        <w:t xml:space="preserve"> at an early age the daily routines of personal hygiene, such as oral care, regular baths with soap, hand-washing technique before and after eating food, and also after visit to the toilet (Kumwenda, 2019).</w:t>
      </w:r>
    </w:p>
    <w:p w:rsidR="003A3C69" w:rsidRDefault="003A3C69" w:rsidP="00511FB2">
      <w:pPr>
        <w:jc w:val="both"/>
        <w:rPr>
          <w:rFonts w:ascii="Times New Roman" w:hAnsi="Times New Roman" w:cs="Times New Roman"/>
          <w:b/>
          <w:sz w:val="24"/>
          <w:szCs w:val="24"/>
        </w:rPr>
      </w:pPr>
      <w:r w:rsidRPr="003A3C69">
        <w:rPr>
          <w:rFonts w:ascii="Times New Roman" w:hAnsi="Times New Roman" w:cs="Times New Roman"/>
          <w:b/>
          <w:sz w:val="24"/>
          <w:szCs w:val="24"/>
        </w:rPr>
        <w:t>HAND-WASHING:</w:t>
      </w:r>
    </w:p>
    <w:p w:rsidR="003A3C69" w:rsidRDefault="003A3C69" w:rsidP="00511FB2">
      <w:pPr>
        <w:jc w:val="both"/>
        <w:rPr>
          <w:rFonts w:ascii="Times New Roman" w:hAnsi="Times New Roman" w:cs="Times New Roman"/>
          <w:sz w:val="24"/>
          <w:szCs w:val="24"/>
        </w:rPr>
      </w:pPr>
      <w:r>
        <w:rPr>
          <w:rFonts w:ascii="Times New Roman" w:hAnsi="Times New Roman" w:cs="Times New Roman"/>
          <w:sz w:val="24"/>
          <w:szCs w:val="24"/>
        </w:rPr>
        <w:t>Hand-washing is also called hand hygiene. It has been recognized as one of the most effective health intervention that can</w:t>
      </w:r>
      <w:r w:rsidR="00712601">
        <w:rPr>
          <w:rFonts w:ascii="Times New Roman" w:hAnsi="Times New Roman" w:cs="Times New Roman"/>
          <w:sz w:val="24"/>
          <w:szCs w:val="24"/>
        </w:rPr>
        <w:t xml:space="preserve"> prevent the development of diseases. Hands are used constantly in </w:t>
      </w:r>
      <w:r w:rsidR="00712601">
        <w:rPr>
          <w:rFonts w:ascii="Times New Roman" w:hAnsi="Times New Roman" w:cs="Times New Roman"/>
          <w:sz w:val="24"/>
          <w:szCs w:val="24"/>
        </w:rPr>
        <w:lastRenderedPageBreak/>
        <w:t>touching surfaces, eating and in toilet use. Therefore when considering personal hygiene, focus should be directed to the hands. Washing the hands involves the use of soap and water in order to remove harmful micro-organisms and other substances stuck in the hands</w:t>
      </w:r>
      <w:r w:rsidR="006A1691">
        <w:rPr>
          <w:rFonts w:ascii="Times New Roman" w:hAnsi="Times New Roman" w:cs="Times New Roman"/>
          <w:sz w:val="24"/>
          <w:szCs w:val="24"/>
        </w:rPr>
        <w:t xml:space="preserve"> (Kumwenda, 2019). This will</w:t>
      </w:r>
      <w:r w:rsidR="00226896">
        <w:rPr>
          <w:rFonts w:ascii="Times New Roman" w:hAnsi="Times New Roman" w:cs="Times New Roman"/>
          <w:sz w:val="24"/>
          <w:szCs w:val="24"/>
        </w:rPr>
        <w:t xml:space="preserve"> shield the transmission of infectious diseases.</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Indications for hand-washing:</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Before and after eating food</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After toilet use</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After touching surfaces/ other people</w:t>
      </w:r>
    </w:p>
    <w:p w:rsidR="007A4F52" w:rsidRDefault="007A4F52" w:rsidP="00511FB2">
      <w:pPr>
        <w:jc w:val="both"/>
        <w:rPr>
          <w:rFonts w:ascii="Times New Roman" w:hAnsi="Times New Roman" w:cs="Times New Roman"/>
          <w:sz w:val="24"/>
          <w:szCs w:val="24"/>
        </w:rPr>
      </w:pPr>
      <w:r w:rsidRPr="007A4F52">
        <w:rPr>
          <w:rFonts w:ascii="Times New Roman" w:hAnsi="Times New Roman" w:cs="Times New Roman"/>
          <w:b/>
          <w:sz w:val="24"/>
          <w:szCs w:val="24"/>
        </w:rPr>
        <w:t xml:space="preserve">BATHING: </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Bathing is the practice of cleaning the external part of the body with soap and water, in order to keep it clean and hygienic. Ideally to be conducted minimum once daily (Kumar et al, 2020).</w:t>
      </w:r>
    </w:p>
    <w:p w:rsidR="007A4F52" w:rsidRDefault="007A4F52" w:rsidP="00511FB2">
      <w:pPr>
        <w:jc w:val="both"/>
        <w:rPr>
          <w:rFonts w:ascii="Times New Roman" w:hAnsi="Times New Roman" w:cs="Times New Roman"/>
          <w:b/>
          <w:sz w:val="24"/>
          <w:szCs w:val="24"/>
        </w:rPr>
      </w:pPr>
      <w:r w:rsidRPr="007A4F52">
        <w:rPr>
          <w:rFonts w:ascii="Times New Roman" w:hAnsi="Times New Roman" w:cs="Times New Roman"/>
          <w:b/>
          <w:sz w:val="24"/>
          <w:szCs w:val="24"/>
        </w:rPr>
        <w:t>ORAL CARE</w:t>
      </w:r>
      <w:r>
        <w:rPr>
          <w:rFonts w:ascii="Times New Roman" w:hAnsi="Times New Roman" w:cs="Times New Roman"/>
          <w:b/>
          <w:sz w:val="24"/>
          <w:szCs w:val="24"/>
        </w:rPr>
        <w:t>:</w:t>
      </w:r>
    </w:p>
    <w:p w:rsidR="007A4F52" w:rsidRDefault="007A4F52" w:rsidP="00511FB2">
      <w:pPr>
        <w:jc w:val="both"/>
        <w:rPr>
          <w:rFonts w:ascii="Times New Roman" w:hAnsi="Times New Roman" w:cs="Times New Roman"/>
          <w:sz w:val="24"/>
          <w:szCs w:val="24"/>
        </w:rPr>
      </w:pPr>
      <w:r>
        <w:rPr>
          <w:rFonts w:ascii="Times New Roman" w:hAnsi="Times New Roman" w:cs="Times New Roman"/>
          <w:sz w:val="24"/>
          <w:szCs w:val="24"/>
        </w:rPr>
        <w:t>It is the practice of cleaning the teeth at least twice daily; morning and evening</w:t>
      </w:r>
      <w:r w:rsidR="0049607E">
        <w:rPr>
          <w:rFonts w:ascii="Times New Roman" w:hAnsi="Times New Roman" w:cs="Times New Roman"/>
          <w:sz w:val="24"/>
          <w:szCs w:val="24"/>
        </w:rPr>
        <w:t>, in order to prevent the development of gum disease, tooth decay and other infections (Kumar et al, 2020).</w:t>
      </w:r>
    </w:p>
    <w:p w:rsidR="0049607E" w:rsidRDefault="0049607E" w:rsidP="00511FB2">
      <w:pPr>
        <w:jc w:val="both"/>
        <w:rPr>
          <w:rFonts w:ascii="Times New Roman" w:hAnsi="Times New Roman" w:cs="Times New Roman"/>
          <w:b/>
          <w:sz w:val="24"/>
          <w:szCs w:val="24"/>
        </w:rPr>
      </w:pPr>
      <w:r w:rsidRPr="0049607E">
        <w:rPr>
          <w:rFonts w:ascii="Times New Roman" w:hAnsi="Times New Roman" w:cs="Times New Roman"/>
          <w:b/>
          <w:sz w:val="24"/>
          <w:szCs w:val="24"/>
        </w:rPr>
        <w:t>HYGIENE SITUATION IN DEVELOPING COUNTRIES:</w:t>
      </w:r>
    </w:p>
    <w:p w:rsidR="0049607E" w:rsidRDefault="0049607E" w:rsidP="00511FB2">
      <w:pPr>
        <w:jc w:val="both"/>
        <w:rPr>
          <w:rFonts w:ascii="Times New Roman" w:hAnsi="Times New Roman" w:cs="Times New Roman"/>
          <w:sz w:val="24"/>
          <w:szCs w:val="24"/>
        </w:rPr>
      </w:pPr>
      <w:r>
        <w:rPr>
          <w:rFonts w:ascii="Times New Roman" w:hAnsi="Times New Roman" w:cs="Times New Roman"/>
          <w:sz w:val="24"/>
          <w:szCs w:val="24"/>
        </w:rPr>
        <w:t>Majority of the developing countries are struggling with persistent water shortages and deficient water infrastructure (Kumar et al, 2020), creating lack of good personal hygiene in this countries. This</w:t>
      </w:r>
      <w:r w:rsidR="00DB6096">
        <w:rPr>
          <w:rFonts w:ascii="Times New Roman" w:hAnsi="Times New Roman" w:cs="Times New Roman"/>
          <w:sz w:val="24"/>
          <w:szCs w:val="24"/>
        </w:rPr>
        <w:t xml:space="preserve"> predisposes children and the vulnerable population to the risk of developing water, sanitation and hygiene related diseases such as Trachoma (Das et al, 2020).</w:t>
      </w:r>
      <w:r w:rsidR="00E95D27">
        <w:rPr>
          <w:rFonts w:ascii="Times New Roman" w:hAnsi="Times New Roman" w:cs="Times New Roman"/>
          <w:sz w:val="24"/>
          <w:szCs w:val="24"/>
        </w:rPr>
        <w:t>Only 1 in 3 people in the rural areas</w:t>
      </w:r>
      <w:r w:rsidR="00F039BB">
        <w:rPr>
          <w:rFonts w:ascii="Times New Roman" w:hAnsi="Times New Roman" w:cs="Times New Roman"/>
          <w:sz w:val="24"/>
          <w:szCs w:val="24"/>
        </w:rPr>
        <w:t>,</w:t>
      </w:r>
      <w:r w:rsidR="00E95D27">
        <w:rPr>
          <w:rFonts w:ascii="Times New Roman" w:hAnsi="Times New Roman" w:cs="Times New Roman"/>
          <w:sz w:val="24"/>
          <w:szCs w:val="24"/>
        </w:rPr>
        <w:t xml:space="preserve"> have access to soap and water, which are the basic hygiene services (WASH, 2022).</w:t>
      </w:r>
    </w:p>
    <w:p w:rsidR="00DB6096" w:rsidRDefault="00DB6096" w:rsidP="00511FB2">
      <w:pPr>
        <w:jc w:val="both"/>
        <w:rPr>
          <w:rFonts w:ascii="Times New Roman" w:hAnsi="Times New Roman" w:cs="Times New Roman"/>
          <w:b/>
          <w:sz w:val="24"/>
          <w:szCs w:val="24"/>
        </w:rPr>
      </w:pPr>
    </w:p>
    <w:p w:rsidR="00DB6096" w:rsidRDefault="00DB6096">
      <w:pPr>
        <w:rPr>
          <w:rFonts w:ascii="Times New Roman" w:hAnsi="Times New Roman" w:cs="Times New Roman"/>
          <w:b/>
          <w:sz w:val="24"/>
          <w:szCs w:val="24"/>
        </w:rPr>
      </w:pPr>
      <w:r w:rsidRPr="00DB6096">
        <w:rPr>
          <w:rFonts w:ascii="Times New Roman" w:hAnsi="Times New Roman" w:cs="Times New Roman"/>
          <w:b/>
          <w:sz w:val="24"/>
          <w:szCs w:val="24"/>
        </w:rPr>
        <w:t>TRACHOMA:</w:t>
      </w:r>
    </w:p>
    <w:p w:rsidR="001B5D45" w:rsidRDefault="001B5D45" w:rsidP="004714AE">
      <w:pPr>
        <w:jc w:val="both"/>
        <w:rPr>
          <w:rFonts w:ascii="Times New Roman" w:hAnsi="Times New Roman" w:cs="Times New Roman"/>
          <w:sz w:val="24"/>
          <w:szCs w:val="24"/>
        </w:rPr>
      </w:pPr>
      <w:r>
        <w:rPr>
          <w:rFonts w:ascii="Times New Roman" w:hAnsi="Times New Roman" w:cs="Times New Roman"/>
          <w:sz w:val="24"/>
          <w:szCs w:val="24"/>
        </w:rPr>
        <w:t xml:space="preserve"> Trachoma is an infection of the eye caused by Chlamydia Trachomatis.</w:t>
      </w:r>
      <w:r w:rsidR="00921545">
        <w:rPr>
          <w:rFonts w:ascii="Times New Roman" w:hAnsi="Times New Roman" w:cs="Times New Roman"/>
          <w:sz w:val="24"/>
          <w:szCs w:val="24"/>
        </w:rPr>
        <w:t xml:space="preserve"> It is spread by way of person to person contact, or through the eye seeking flies (Weinstock &amp; Bainter, 2023)</w:t>
      </w:r>
      <w:r w:rsidR="00A95A8E">
        <w:rPr>
          <w:rFonts w:ascii="Times New Roman" w:hAnsi="Times New Roman" w:cs="Times New Roman"/>
          <w:sz w:val="24"/>
          <w:szCs w:val="24"/>
        </w:rPr>
        <w:t>. Repeated infection with Chlamydia trachomatis leads to the development of chronic kerato-conjunctivtiss, (Lee, 2023)</w:t>
      </w:r>
      <w:r w:rsidR="00921545">
        <w:rPr>
          <w:rFonts w:ascii="Times New Roman" w:hAnsi="Times New Roman" w:cs="Times New Roman"/>
          <w:sz w:val="24"/>
          <w:szCs w:val="24"/>
        </w:rPr>
        <w:t>.</w:t>
      </w:r>
      <w:r>
        <w:rPr>
          <w:rFonts w:ascii="Times New Roman" w:hAnsi="Times New Roman" w:cs="Times New Roman"/>
          <w:sz w:val="24"/>
          <w:szCs w:val="24"/>
        </w:rPr>
        <w:t xml:space="preserve"> It is the leading cause of infectious blindness globally. </w:t>
      </w:r>
      <w:r w:rsidR="00921545">
        <w:rPr>
          <w:rFonts w:ascii="Times New Roman" w:hAnsi="Times New Roman" w:cs="Times New Roman"/>
          <w:sz w:val="24"/>
          <w:szCs w:val="24"/>
        </w:rPr>
        <w:t xml:space="preserve">The prevalence rate of infection is between 60-90% among school-age children (WHO, 2022). Trachoma is common in hot and dusty environment that lack basic sanitation, mostly </w:t>
      </w:r>
      <w:r w:rsidR="00A24B05">
        <w:rPr>
          <w:rFonts w:ascii="Times New Roman" w:hAnsi="Times New Roman" w:cs="Times New Roman"/>
          <w:sz w:val="24"/>
          <w:szCs w:val="24"/>
        </w:rPr>
        <w:t>in remote</w:t>
      </w:r>
      <w:r w:rsidR="00921545">
        <w:rPr>
          <w:rFonts w:ascii="Times New Roman" w:hAnsi="Times New Roman" w:cs="Times New Roman"/>
          <w:sz w:val="24"/>
          <w:szCs w:val="24"/>
        </w:rPr>
        <w:t xml:space="preserve"> and rural areas of developing countries</w:t>
      </w:r>
      <w:r w:rsidR="00A24B05">
        <w:rPr>
          <w:rFonts w:ascii="Times New Roman" w:hAnsi="Times New Roman" w:cs="Times New Roman"/>
          <w:sz w:val="24"/>
          <w:szCs w:val="24"/>
        </w:rPr>
        <w:t>. It is estimated that there are about 40 million people with active trachoma globally and about 1.2 billion living in endemic areas</w:t>
      </w:r>
      <w:r w:rsidR="00921545">
        <w:rPr>
          <w:rFonts w:ascii="Times New Roman" w:hAnsi="Times New Roman" w:cs="Times New Roman"/>
          <w:sz w:val="24"/>
          <w:szCs w:val="24"/>
        </w:rPr>
        <w:t xml:space="preserve"> (Sight Savers, </w:t>
      </w:r>
      <w:r w:rsidR="00A24B05">
        <w:rPr>
          <w:rFonts w:ascii="Times New Roman" w:hAnsi="Times New Roman" w:cs="Times New Roman"/>
          <w:sz w:val="24"/>
          <w:szCs w:val="24"/>
        </w:rPr>
        <w:t>2010)</w:t>
      </w:r>
      <w:r w:rsidR="00FE53C8">
        <w:rPr>
          <w:rFonts w:ascii="Times New Roman" w:hAnsi="Times New Roman" w:cs="Times New Roman"/>
          <w:sz w:val="24"/>
          <w:szCs w:val="24"/>
        </w:rPr>
        <w:t xml:space="preserve">, with about </w:t>
      </w:r>
      <w:r w:rsidR="007B408E">
        <w:rPr>
          <w:rFonts w:ascii="Times New Roman" w:hAnsi="Times New Roman" w:cs="Times New Roman"/>
          <w:sz w:val="24"/>
          <w:szCs w:val="24"/>
        </w:rPr>
        <w:t xml:space="preserve">48% prevalence rate in Sub-Saharan Africa and India (AAO, 2013). </w:t>
      </w:r>
      <w:r w:rsidR="00DD6C7D">
        <w:rPr>
          <w:rFonts w:ascii="Times New Roman" w:hAnsi="Times New Roman" w:cs="Times New Roman"/>
          <w:sz w:val="24"/>
          <w:szCs w:val="24"/>
        </w:rPr>
        <w:t xml:space="preserve">About 1.9million people are blind </w:t>
      </w:r>
      <w:r w:rsidR="00DD6C7D">
        <w:rPr>
          <w:rFonts w:ascii="Times New Roman" w:hAnsi="Times New Roman" w:cs="Times New Roman"/>
          <w:sz w:val="24"/>
          <w:szCs w:val="24"/>
        </w:rPr>
        <w:lastRenderedPageBreak/>
        <w:t>globally as a result of trachoma infection (Weinstock &amp; Bainter, 2023). Poor hygiene practices and weak eye care services contributed significantly to the development of trachoma in developing countries</w:t>
      </w:r>
      <w:r w:rsidR="008D718B">
        <w:rPr>
          <w:rFonts w:ascii="Times New Roman" w:hAnsi="Times New Roman" w:cs="Times New Roman"/>
          <w:sz w:val="24"/>
          <w:szCs w:val="24"/>
        </w:rPr>
        <w:t xml:space="preserve"> (Sight Savers, 2010).</w:t>
      </w:r>
    </w:p>
    <w:p w:rsidR="00D426E2" w:rsidRDefault="00D426E2" w:rsidP="004714AE">
      <w:pPr>
        <w:jc w:val="both"/>
        <w:rPr>
          <w:rFonts w:ascii="Times New Roman" w:hAnsi="Times New Roman" w:cs="Times New Roman"/>
          <w:b/>
          <w:sz w:val="24"/>
          <w:szCs w:val="24"/>
        </w:rPr>
      </w:pPr>
      <w:r w:rsidRPr="00D426E2">
        <w:rPr>
          <w:rFonts w:ascii="Times New Roman" w:hAnsi="Times New Roman" w:cs="Times New Roman"/>
          <w:b/>
          <w:sz w:val="24"/>
          <w:szCs w:val="24"/>
        </w:rPr>
        <w:t>TSANGAYA SCHOOL SYSTEM:</w:t>
      </w:r>
    </w:p>
    <w:p w:rsidR="00D426E2" w:rsidRDefault="00D426E2" w:rsidP="004714AE">
      <w:pPr>
        <w:jc w:val="both"/>
        <w:rPr>
          <w:rFonts w:ascii="Times New Roman" w:hAnsi="Times New Roman" w:cs="Times New Roman"/>
          <w:sz w:val="24"/>
          <w:szCs w:val="24"/>
        </w:rPr>
      </w:pPr>
      <w:r>
        <w:rPr>
          <w:rFonts w:ascii="Times New Roman" w:hAnsi="Times New Roman" w:cs="Times New Roman"/>
          <w:sz w:val="24"/>
          <w:szCs w:val="24"/>
        </w:rPr>
        <w:t xml:space="preserve">Tsangaya refers to a place where teaching and learning the holy Qur’an takes place. It was derived from the Kanuri word </w:t>
      </w:r>
      <w:proofErr w:type="spellStart"/>
      <w:r>
        <w:rPr>
          <w:rFonts w:ascii="Times New Roman" w:hAnsi="Times New Roman" w:cs="Times New Roman"/>
          <w:sz w:val="24"/>
          <w:szCs w:val="24"/>
        </w:rPr>
        <w:t>Sangaya</w:t>
      </w:r>
      <w:proofErr w:type="spellEnd"/>
      <w:r>
        <w:rPr>
          <w:rFonts w:ascii="Times New Roman" w:hAnsi="Times New Roman" w:cs="Times New Roman"/>
          <w:sz w:val="24"/>
          <w:szCs w:val="24"/>
        </w:rPr>
        <w:t xml:space="preserve">, which means educational institution, but it was altered in Hausa language to </w:t>
      </w:r>
      <w:proofErr w:type="spellStart"/>
      <w:r>
        <w:rPr>
          <w:rFonts w:ascii="Times New Roman" w:hAnsi="Times New Roman" w:cs="Times New Roman"/>
          <w:sz w:val="24"/>
          <w:szCs w:val="24"/>
        </w:rPr>
        <w:t>Tsangaya</w:t>
      </w:r>
      <w:proofErr w:type="spellEnd"/>
      <w:r w:rsidR="009363ED">
        <w:rPr>
          <w:rFonts w:ascii="Times New Roman" w:hAnsi="Times New Roman" w:cs="Times New Roman"/>
          <w:sz w:val="24"/>
          <w:szCs w:val="24"/>
        </w:rPr>
        <w:t>, (</w:t>
      </w:r>
      <w:proofErr w:type="spellStart"/>
      <w:r>
        <w:rPr>
          <w:rFonts w:ascii="Times New Roman" w:hAnsi="Times New Roman" w:cs="Times New Roman"/>
          <w:sz w:val="24"/>
          <w:szCs w:val="24"/>
        </w:rPr>
        <w:t>Bano</w:t>
      </w:r>
      <w:proofErr w:type="spellEnd"/>
      <w:r>
        <w:rPr>
          <w:rFonts w:ascii="Times New Roman" w:hAnsi="Times New Roman" w:cs="Times New Roman"/>
          <w:sz w:val="24"/>
          <w:szCs w:val="24"/>
        </w:rPr>
        <w:t xml:space="preserve"> et al, 2011).</w:t>
      </w:r>
      <w:r w:rsidR="00C308CC">
        <w:rPr>
          <w:rFonts w:ascii="Times New Roman" w:hAnsi="Times New Roman" w:cs="Times New Roman"/>
          <w:sz w:val="24"/>
          <w:szCs w:val="24"/>
        </w:rPr>
        <w:t xml:space="preserve"> The system has a long history traceable to the scholastic culture of Timbuktu in Mali republic</w:t>
      </w:r>
      <w:r w:rsidR="00CA49D6">
        <w:rPr>
          <w:rFonts w:ascii="Times New Roman" w:hAnsi="Times New Roman" w:cs="Times New Roman"/>
          <w:sz w:val="24"/>
          <w:szCs w:val="24"/>
        </w:rPr>
        <w:t xml:space="preserve">, West African sub-region. The </w:t>
      </w:r>
      <w:r w:rsidR="00AB3130">
        <w:rPr>
          <w:rFonts w:ascii="Times New Roman" w:hAnsi="Times New Roman" w:cs="Times New Roman"/>
          <w:sz w:val="24"/>
          <w:szCs w:val="24"/>
        </w:rPr>
        <w:t>system becomes</w:t>
      </w:r>
      <w:r w:rsidR="00CA49D6">
        <w:rPr>
          <w:rFonts w:ascii="Times New Roman" w:hAnsi="Times New Roman" w:cs="Times New Roman"/>
          <w:sz w:val="24"/>
          <w:szCs w:val="24"/>
        </w:rPr>
        <w:t xml:space="preserve"> established since the pre-colonial era</w:t>
      </w:r>
      <w:r w:rsidR="00AB3130">
        <w:rPr>
          <w:rFonts w:ascii="Times New Roman" w:hAnsi="Times New Roman" w:cs="Times New Roman"/>
          <w:sz w:val="24"/>
          <w:szCs w:val="24"/>
        </w:rPr>
        <w:t>, with t</w:t>
      </w:r>
      <w:r w:rsidR="00CA49D6">
        <w:rPr>
          <w:rFonts w:ascii="Times New Roman" w:hAnsi="Times New Roman" w:cs="Times New Roman"/>
          <w:sz w:val="24"/>
          <w:szCs w:val="24"/>
        </w:rPr>
        <w:t xml:space="preserve">he aim of </w:t>
      </w:r>
      <w:r w:rsidR="00AB3130">
        <w:rPr>
          <w:rFonts w:ascii="Times New Roman" w:hAnsi="Times New Roman" w:cs="Times New Roman"/>
          <w:sz w:val="24"/>
          <w:szCs w:val="24"/>
        </w:rPr>
        <w:t xml:space="preserve">educating the almajiri student on reading, writing, and memorization of the Holy Qur’an (Idriss &amp; Hamzah, 2021). In the bid to acquire this knowledge, the almajiri face multifarious welfare problems. They have no decent accommodation for studies or sleeping, </w:t>
      </w:r>
      <w:r w:rsidR="005F5099">
        <w:rPr>
          <w:rFonts w:ascii="Times New Roman" w:hAnsi="Times New Roman" w:cs="Times New Roman"/>
          <w:sz w:val="24"/>
          <w:szCs w:val="24"/>
        </w:rPr>
        <w:t>they have to beg in order to eat, no soap to clean their bodies and clothes, and no any provision for health care services (</w:t>
      </w:r>
      <w:proofErr w:type="spellStart"/>
      <w:r w:rsidR="005F5099">
        <w:rPr>
          <w:rFonts w:ascii="Times New Roman" w:hAnsi="Times New Roman" w:cs="Times New Roman"/>
          <w:sz w:val="24"/>
          <w:szCs w:val="24"/>
        </w:rPr>
        <w:t>Galadanchi</w:t>
      </w:r>
      <w:proofErr w:type="spellEnd"/>
      <w:r w:rsidR="005F5099">
        <w:rPr>
          <w:rFonts w:ascii="Times New Roman" w:hAnsi="Times New Roman" w:cs="Times New Roman"/>
          <w:sz w:val="24"/>
          <w:szCs w:val="24"/>
        </w:rPr>
        <w:t>, 2014).</w:t>
      </w:r>
    </w:p>
    <w:p w:rsidR="009363ED" w:rsidRDefault="009363ED" w:rsidP="004714AE">
      <w:pPr>
        <w:jc w:val="both"/>
        <w:rPr>
          <w:rFonts w:ascii="Times New Roman" w:hAnsi="Times New Roman" w:cs="Times New Roman"/>
          <w:sz w:val="24"/>
          <w:szCs w:val="24"/>
        </w:rPr>
      </w:pPr>
      <w:r>
        <w:rPr>
          <w:rFonts w:ascii="Times New Roman" w:hAnsi="Times New Roman" w:cs="Times New Roman"/>
          <w:sz w:val="24"/>
          <w:szCs w:val="24"/>
        </w:rPr>
        <w:t>In an effort to modify the Tsangaya system, Kano state government integrate some of these Tsangaya schools in the state, to run both the traditional Tsangaya system and western type of education concurrently, and referred them as integrated Tsangaya model schools (</w:t>
      </w:r>
      <w:r w:rsidR="00635C50">
        <w:rPr>
          <w:rFonts w:ascii="Times New Roman" w:hAnsi="Times New Roman" w:cs="Times New Roman"/>
          <w:sz w:val="24"/>
          <w:szCs w:val="24"/>
        </w:rPr>
        <w:t>ESSPIN, 2017).</w:t>
      </w:r>
    </w:p>
    <w:p w:rsidR="00635C50" w:rsidRDefault="00635C50" w:rsidP="004714AE">
      <w:pPr>
        <w:jc w:val="both"/>
        <w:rPr>
          <w:rFonts w:ascii="Times New Roman" w:hAnsi="Times New Roman" w:cs="Times New Roman"/>
          <w:sz w:val="24"/>
          <w:szCs w:val="24"/>
        </w:rPr>
      </w:pPr>
    </w:p>
    <w:p w:rsidR="00635C50" w:rsidRDefault="00635C50" w:rsidP="004714AE">
      <w:pPr>
        <w:jc w:val="both"/>
        <w:rPr>
          <w:rFonts w:ascii="Times New Roman" w:hAnsi="Times New Roman" w:cs="Times New Roman"/>
          <w:b/>
          <w:sz w:val="24"/>
          <w:szCs w:val="24"/>
        </w:rPr>
      </w:pPr>
      <w:r w:rsidRPr="00635C50">
        <w:rPr>
          <w:rFonts w:ascii="Times New Roman" w:hAnsi="Times New Roman" w:cs="Times New Roman"/>
          <w:b/>
          <w:sz w:val="24"/>
          <w:szCs w:val="24"/>
        </w:rPr>
        <w:t>PURPOSE OF THE STUDY:</w:t>
      </w:r>
    </w:p>
    <w:p w:rsidR="00F83E26" w:rsidRDefault="00635C50" w:rsidP="00674966">
      <w:pPr>
        <w:jc w:val="both"/>
        <w:rPr>
          <w:rFonts w:ascii="Times New Roman" w:hAnsi="Times New Roman" w:cs="Times New Roman"/>
          <w:b/>
          <w:sz w:val="24"/>
          <w:szCs w:val="24"/>
        </w:rPr>
      </w:pPr>
      <w:r>
        <w:rPr>
          <w:rFonts w:ascii="Times New Roman" w:hAnsi="Times New Roman" w:cs="Times New Roman"/>
          <w:sz w:val="24"/>
          <w:szCs w:val="24"/>
        </w:rPr>
        <w:t xml:space="preserve">The purpose of this study is to </w:t>
      </w:r>
      <w:r w:rsidR="006A299F">
        <w:rPr>
          <w:rFonts w:ascii="Times New Roman" w:hAnsi="Times New Roman" w:cs="Times New Roman"/>
          <w:sz w:val="24"/>
          <w:szCs w:val="24"/>
        </w:rPr>
        <w:t>investigate</w:t>
      </w:r>
      <w:r>
        <w:rPr>
          <w:rFonts w:ascii="Times New Roman" w:hAnsi="Times New Roman" w:cs="Times New Roman"/>
          <w:sz w:val="24"/>
          <w:szCs w:val="24"/>
        </w:rPr>
        <w:t xml:space="preserve"> the practice of personal hygiene </w:t>
      </w:r>
      <w:r w:rsidR="006A299F">
        <w:rPr>
          <w:rFonts w:ascii="Times New Roman" w:hAnsi="Times New Roman" w:cs="Times New Roman"/>
          <w:sz w:val="24"/>
          <w:szCs w:val="24"/>
        </w:rPr>
        <w:t>and its implications on eye health</w:t>
      </w:r>
      <w:r>
        <w:rPr>
          <w:rFonts w:ascii="Times New Roman" w:hAnsi="Times New Roman" w:cs="Times New Roman"/>
          <w:sz w:val="24"/>
          <w:szCs w:val="24"/>
        </w:rPr>
        <w:t xml:space="preserve">, among students </w:t>
      </w:r>
      <w:r w:rsidR="004714AE">
        <w:rPr>
          <w:rFonts w:ascii="Times New Roman" w:hAnsi="Times New Roman" w:cs="Times New Roman"/>
          <w:sz w:val="24"/>
          <w:szCs w:val="24"/>
        </w:rPr>
        <w:t>of integrated</w:t>
      </w:r>
      <w:r>
        <w:rPr>
          <w:rFonts w:ascii="Times New Roman" w:hAnsi="Times New Roman" w:cs="Times New Roman"/>
          <w:sz w:val="24"/>
          <w:szCs w:val="24"/>
        </w:rPr>
        <w:t xml:space="preserve"> Tsangaya model schools in Kano state.</w:t>
      </w:r>
    </w:p>
    <w:p w:rsidR="00F83E26" w:rsidRDefault="00F83E26">
      <w:pPr>
        <w:rPr>
          <w:rFonts w:ascii="Times New Roman" w:hAnsi="Times New Roman" w:cs="Times New Roman"/>
          <w:b/>
          <w:sz w:val="24"/>
          <w:szCs w:val="24"/>
        </w:rPr>
      </w:pPr>
    </w:p>
    <w:p w:rsidR="00210174" w:rsidRDefault="00210174" w:rsidP="004714AE">
      <w:pPr>
        <w:jc w:val="both"/>
        <w:rPr>
          <w:rFonts w:ascii="Times New Roman" w:hAnsi="Times New Roman" w:cs="Times New Roman"/>
          <w:b/>
          <w:sz w:val="24"/>
          <w:szCs w:val="24"/>
        </w:rPr>
      </w:pPr>
      <w:r w:rsidRPr="00210174">
        <w:rPr>
          <w:rFonts w:ascii="Times New Roman" w:hAnsi="Times New Roman" w:cs="Times New Roman"/>
          <w:b/>
          <w:sz w:val="24"/>
          <w:szCs w:val="24"/>
        </w:rPr>
        <w:t>MATERIALS AND METHODS:</w:t>
      </w:r>
    </w:p>
    <w:p w:rsidR="00EE42CF" w:rsidRDefault="000F5D97" w:rsidP="004714AE">
      <w:pPr>
        <w:jc w:val="both"/>
        <w:rPr>
          <w:rFonts w:ascii="Times New Roman" w:hAnsi="Times New Roman" w:cs="Times New Roman"/>
          <w:sz w:val="24"/>
          <w:szCs w:val="24"/>
        </w:rPr>
      </w:pPr>
      <w:r>
        <w:rPr>
          <w:rFonts w:ascii="Times New Roman" w:hAnsi="Times New Roman" w:cs="Times New Roman"/>
          <w:sz w:val="24"/>
          <w:szCs w:val="24"/>
        </w:rPr>
        <w:t xml:space="preserve">This is a cross-sectional descriptive survey, conducted among students </w:t>
      </w:r>
      <w:r w:rsidR="00EE42CF">
        <w:rPr>
          <w:rFonts w:ascii="Times New Roman" w:hAnsi="Times New Roman" w:cs="Times New Roman"/>
          <w:sz w:val="24"/>
          <w:szCs w:val="24"/>
        </w:rPr>
        <w:t>of integrated</w:t>
      </w:r>
      <w:r>
        <w:rPr>
          <w:rFonts w:ascii="Times New Roman" w:hAnsi="Times New Roman" w:cs="Times New Roman"/>
          <w:sz w:val="24"/>
          <w:szCs w:val="24"/>
        </w:rPr>
        <w:t xml:space="preserve"> Tsangaya model schools (ITMS), in Kano state.</w:t>
      </w:r>
      <w:r w:rsidR="00EE42CF">
        <w:rPr>
          <w:rFonts w:ascii="Times New Roman" w:hAnsi="Times New Roman" w:cs="Times New Roman"/>
          <w:sz w:val="24"/>
          <w:szCs w:val="24"/>
        </w:rPr>
        <w:t xml:space="preserve"> Kano state is one of the 36 states of the Federal Republic of Nigeria. It is located in the north-western part of the country, with a population of 12,401,288 people (UN Survey, 2021).</w:t>
      </w:r>
      <w:r w:rsidR="00674966">
        <w:rPr>
          <w:rFonts w:ascii="Times New Roman" w:hAnsi="Times New Roman" w:cs="Times New Roman"/>
          <w:sz w:val="24"/>
          <w:szCs w:val="24"/>
        </w:rPr>
        <w:t xml:space="preserve"> </w:t>
      </w:r>
      <w:r w:rsidR="00EE42CF">
        <w:rPr>
          <w:rFonts w:ascii="Times New Roman" w:hAnsi="Times New Roman" w:cs="Times New Roman"/>
          <w:sz w:val="24"/>
          <w:szCs w:val="24"/>
        </w:rPr>
        <w:t>The</w:t>
      </w:r>
      <w:r w:rsidR="00674966">
        <w:rPr>
          <w:rFonts w:ascii="Times New Roman" w:hAnsi="Times New Roman" w:cs="Times New Roman"/>
          <w:sz w:val="24"/>
          <w:szCs w:val="24"/>
        </w:rPr>
        <w:t xml:space="preserve"> study</w:t>
      </w:r>
      <w:r w:rsidR="00EE42CF">
        <w:rPr>
          <w:rFonts w:ascii="Times New Roman" w:hAnsi="Times New Roman" w:cs="Times New Roman"/>
          <w:sz w:val="24"/>
          <w:szCs w:val="24"/>
        </w:rPr>
        <w:t xml:space="preserve"> population is two thousand</w:t>
      </w:r>
      <w:r w:rsidR="00764B03">
        <w:rPr>
          <w:rFonts w:ascii="Times New Roman" w:hAnsi="Times New Roman" w:cs="Times New Roman"/>
          <w:sz w:val="24"/>
          <w:szCs w:val="24"/>
        </w:rPr>
        <w:t xml:space="preserve"> nine hundred and seven (</w:t>
      </w:r>
      <w:r w:rsidR="00EE42CF">
        <w:rPr>
          <w:rFonts w:ascii="Times New Roman" w:hAnsi="Times New Roman" w:cs="Times New Roman"/>
          <w:sz w:val="24"/>
          <w:szCs w:val="24"/>
        </w:rPr>
        <w:t>2907</w:t>
      </w:r>
      <w:r w:rsidR="00764B03">
        <w:rPr>
          <w:rFonts w:ascii="Times New Roman" w:hAnsi="Times New Roman" w:cs="Times New Roman"/>
          <w:sz w:val="24"/>
          <w:szCs w:val="24"/>
        </w:rPr>
        <w:t>), almajiri students.</w:t>
      </w:r>
    </w:p>
    <w:p w:rsidR="00E14811" w:rsidRDefault="00E14811" w:rsidP="004714AE">
      <w:pPr>
        <w:jc w:val="both"/>
        <w:rPr>
          <w:rFonts w:ascii="Times New Roman" w:hAnsi="Times New Roman" w:cs="Times New Roman"/>
          <w:sz w:val="24"/>
          <w:szCs w:val="24"/>
        </w:rPr>
      </w:pPr>
      <w:r w:rsidRPr="00E14811">
        <w:rPr>
          <w:rFonts w:ascii="Times New Roman" w:hAnsi="Times New Roman" w:cs="Times New Roman"/>
          <w:b/>
          <w:sz w:val="24"/>
          <w:szCs w:val="24"/>
        </w:rPr>
        <w:t>Inclusion criteria:</w:t>
      </w:r>
      <w:r>
        <w:rPr>
          <w:rFonts w:ascii="Times New Roman" w:hAnsi="Times New Roman" w:cs="Times New Roman"/>
          <w:b/>
          <w:sz w:val="24"/>
          <w:szCs w:val="24"/>
        </w:rPr>
        <w:t xml:space="preserve"> </w:t>
      </w:r>
      <w:r>
        <w:rPr>
          <w:rFonts w:ascii="Times New Roman" w:hAnsi="Times New Roman" w:cs="Times New Roman"/>
          <w:sz w:val="24"/>
          <w:szCs w:val="24"/>
        </w:rPr>
        <w:t xml:space="preserve">all the almajiri students of ITMS resident at the school for a period of not less than one </w:t>
      </w:r>
      <w:r w:rsidR="00674966">
        <w:rPr>
          <w:rFonts w:ascii="Times New Roman" w:hAnsi="Times New Roman" w:cs="Times New Roman"/>
          <w:sz w:val="24"/>
          <w:szCs w:val="24"/>
        </w:rPr>
        <w:t xml:space="preserve">year and consented to participate </w:t>
      </w:r>
      <w:r>
        <w:rPr>
          <w:rFonts w:ascii="Times New Roman" w:hAnsi="Times New Roman" w:cs="Times New Roman"/>
          <w:sz w:val="24"/>
          <w:szCs w:val="24"/>
        </w:rPr>
        <w:t>are included in the study.</w:t>
      </w:r>
    </w:p>
    <w:p w:rsidR="00275F92" w:rsidRDefault="00E14811" w:rsidP="004714AE">
      <w:pPr>
        <w:jc w:val="both"/>
        <w:rPr>
          <w:rFonts w:ascii="Times New Roman" w:hAnsi="Times New Roman" w:cs="Times New Roman"/>
          <w:sz w:val="24"/>
          <w:szCs w:val="24"/>
        </w:rPr>
      </w:pPr>
      <w:r w:rsidRPr="00E14811">
        <w:rPr>
          <w:rFonts w:ascii="Times New Roman" w:hAnsi="Times New Roman" w:cs="Times New Roman"/>
          <w:b/>
          <w:sz w:val="24"/>
          <w:szCs w:val="24"/>
        </w:rPr>
        <w:t>Exclusion criteria:</w:t>
      </w:r>
      <w:r>
        <w:rPr>
          <w:rFonts w:ascii="Times New Roman" w:hAnsi="Times New Roman" w:cs="Times New Roman"/>
          <w:b/>
          <w:sz w:val="24"/>
          <w:szCs w:val="24"/>
        </w:rPr>
        <w:t xml:space="preserve"> </w:t>
      </w:r>
      <w:r>
        <w:rPr>
          <w:rFonts w:ascii="Times New Roman" w:hAnsi="Times New Roman" w:cs="Times New Roman"/>
          <w:sz w:val="24"/>
          <w:szCs w:val="24"/>
        </w:rPr>
        <w:t xml:space="preserve">all non-resident almajiri students of ITMS and less than one year duration at the </w:t>
      </w:r>
      <w:r w:rsidR="00674966">
        <w:rPr>
          <w:rFonts w:ascii="Times New Roman" w:hAnsi="Times New Roman" w:cs="Times New Roman"/>
          <w:sz w:val="24"/>
          <w:szCs w:val="24"/>
        </w:rPr>
        <w:t xml:space="preserve">school, and those that do not consented for the study </w:t>
      </w:r>
      <w:r>
        <w:rPr>
          <w:rFonts w:ascii="Times New Roman" w:hAnsi="Times New Roman" w:cs="Times New Roman"/>
          <w:sz w:val="24"/>
          <w:szCs w:val="24"/>
        </w:rPr>
        <w:t xml:space="preserve">were excluded from the study. </w:t>
      </w:r>
    </w:p>
    <w:p w:rsidR="00275F92" w:rsidRDefault="00071A2F" w:rsidP="004714AE">
      <w:pPr>
        <w:jc w:val="both"/>
        <w:rPr>
          <w:rFonts w:ascii="Times New Roman" w:hAnsi="Times New Roman" w:cs="Times New Roman"/>
          <w:sz w:val="24"/>
          <w:szCs w:val="24"/>
        </w:rPr>
      </w:pPr>
      <w:r>
        <w:rPr>
          <w:rFonts w:ascii="Times New Roman" w:hAnsi="Times New Roman" w:cs="Times New Roman"/>
          <w:sz w:val="24"/>
          <w:szCs w:val="24"/>
        </w:rPr>
        <w:lastRenderedPageBreak/>
        <w:t>A</w:t>
      </w:r>
      <w:r w:rsidR="00275F92">
        <w:rPr>
          <w:rFonts w:ascii="Times New Roman" w:hAnsi="Times New Roman" w:cs="Times New Roman"/>
          <w:sz w:val="24"/>
          <w:szCs w:val="24"/>
        </w:rPr>
        <w:t xml:space="preserve">pproval </w:t>
      </w:r>
      <w:r w:rsidR="00C42205">
        <w:rPr>
          <w:rFonts w:ascii="Times New Roman" w:hAnsi="Times New Roman" w:cs="Times New Roman"/>
          <w:sz w:val="24"/>
          <w:szCs w:val="24"/>
        </w:rPr>
        <w:t>to</w:t>
      </w:r>
      <w:r w:rsidR="00275F92">
        <w:rPr>
          <w:rFonts w:ascii="Times New Roman" w:hAnsi="Times New Roman" w:cs="Times New Roman"/>
          <w:sz w:val="24"/>
          <w:szCs w:val="24"/>
        </w:rPr>
        <w:t xml:space="preserve"> conduct the study was provided by Kano state Tsangaya and Islamiyya Schools Management Board</w:t>
      </w:r>
      <w:r w:rsidR="00EE3667">
        <w:rPr>
          <w:rFonts w:ascii="Times New Roman" w:hAnsi="Times New Roman" w:cs="Times New Roman"/>
          <w:sz w:val="24"/>
          <w:szCs w:val="24"/>
        </w:rPr>
        <w:t>, in line with the Helsinki declaration</w:t>
      </w:r>
      <w:r w:rsidR="00275F92">
        <w:rPr>
          <w:rFonts w:ascii="Times New Roman" w:hAnsi="Times New Roman" w:cs="Times New Roman"/>
          <w:sz w:val="24"/>
          <w:szCs w:val="24"/>
        </w:rPr>
        <w:t>. Oral consent was also collected from the participants</w:t>
      </w:r>
      <w:r w:rsidR="00A16916">
        <w:rPr>
          <w:rFonts w:ascii="Times New Roman" w:hAnsi="Times New Roman" w:cs="Times New Roman"/>
          <w:sz w:val="24"/>
          <w:szCs w:val="24"/>
        </w:rPr>
        <w:t xml:space="preserve"> and their guardians</w:t>
      </w:r>
      <w:r w:rsidR="00275F92">
        <w:rPr>
          <w:rFonts w:ascii="Times New Roman" w:hAnsi="Times New Roman" w:cs="Times New Roman"/>
          <w:sz w:val="24"/>
          <w:szCs w:val="24"/>
        </w:rPr>
        <w:t>.</w:t>
      </w:r>
    </w:p>
    <w:p w:rsidR="00DA4E21" w:rsidRDefault="00275F92" w:rsidP="004714AE">
      <w:pPr>
        <w:jc w:val="both"/>
        <w:rPr>
          <w:rFonts w:ascii="Times New Roman" w:hAnsi="Times New Roman" w:cs="Times New Roman"/>
          <w:sz w:val="24"/>
          <w:szCs w:val="24"/>
        </w:rPr>
      </w:pPr>
      <w:r>
        <w:rPr>
          <w:rFonts w:ascii="Times New Roman" w:hAnsi="Times New Roman" w:cs="Times New Roman"/>
          <w:sz w:val="24"/>
          <w:szCs w:val="24"/>
        </w:rPr>
        <w:t xml:space="preserve">The sample size of the participants was two hundred and seventy three almajiris students, determined using the </w:t>
      </w:r>
      <w:proofErr w:type="spellStart"/>
      <w:r>
        <w:rPr>
          <w:rFonts w:ascii="Times New Roman" w:hAnsi="Times New Roman" w:cs="Times New Roman"/>
          <w:sz w:val="24"/>
          <w:szCs w:val="24"/>
        </w:rPr>
        <w:t>Kreijce</w:t>
      </w:r>
      <w:proofErr w:type="spellEnd"/>
      <w:r>
        <w:rPr>
          <w:rFonts w:ascii="Times New Roman" w:hAnsi="Times New Roman" w:cs="Times New Roman"/>
          <w:sz w:val="24"/>
          <w:szCs w:val="24"/>
        </w:rPr>
        <w:t xml:space="preserve"> &amp; Morgan (2012) table for sample </w:t>
      </w:r>
      <w:r w:rsidR="00DA4E21">
        <w:rPr>
          <w:rFonts w:ascii="Times New Roman" w:hAnsi="Times New Roman" w:cs="Times New Roman"/>
          <w:sz w:val="24"/>
          <w:szCs w:val="24"/>
        </w:rPr>
        <w:t>determination. The research assistants were trained on the data collection procedure and the visual acuity assessment method.</w:t>
      </w:r>
    </w:p>
    <w:p w:rsidR="00E14811" w:rsidRDefault="00DA4E21" w:rsidP="004714AE">
      <w:pPr>
        <w:jc w:val="both"/>
        <w:rPr>
          <w:rFonts w:ascii="Times New Roman" w:hAnsi="Times New Roman" w:cs="Times New Roman"/>
          <w:sz w:val="24"/>
          <w:szCs w:val="24"/>
        </w:rPr>
      </w:pPr>
      <w:r w:rsidRPr="00DA4E21">
        <w:rPr>
          <w:rFonts w:ascii="Times New Roman" w:hAnsi="Times New Roman" w:cs="Times New Roman"/>
          <w:b/>
          <w:sz w:val="24"/>
          <w:szCs w:val="24"/>
        </w:rPr>
        <w:t>Pilot study:</w:t>
      </w:r>
      <w:r w:rsidR="00275F92" w:rsidRPr="00DA4E21">
        <w:rPr>
          <w:rFonts w:ascii="Times New Roman" w:hAnsi="Times New Roman" w:cs="Times New Roman"/>
          <w:b/>
          <w:sz w:val="24"/>
          <w:szCs w:val="24"/>
        </w:rPr>
        <w:t xml:space="preserve"> </w:t>
      </w:r>
      <w:r w:rsidR="008F2074">
        <w:rPr>
          <w:rFonts w:ascii="Times New Roman" w:hAnsi="Times New Roman" w:cs="Times New Roman"/>
          <w:sz w:val="24"/>
          <w:szCs w:val="24"/>
        </w:rPr>
        <w:t>Prior to the conduct of the main study, a</w:t>
      </w:r>
      <w:r>
        <w:rPr>
          <w:rFonts w:ascii="Times New Roman" w:hAnsi="Times New Roman" w:cs="Times New Roman"/>
          <w:sz w:val="24"/>
          <w:szCs w:val="24"/>
        </w:rPr>
        <w:t xml:space="preserve"> pilot study was conducted on fifteen (15) almajiris pupils of non-integrated Tsangaya School.</w:t>
      </w:r>
    </w:p>
    <w:p w:rsidR="00DA4E21" w:rsidRDefault="00DA4E21" w:rsidP="004714AE">
      <w:pPr>
        <w:jc w:val="both"/>
        <w:rPr>
          <w:rFonts w:ascii="Times New Roman" w:hAnsi="Times New Roman" w:cs="Times New Roman"/>
          <w:sz w:val="24"/>
          <w:szCs w:val="24"/>
        </w:rPr>
      </w:pPr>
      <w:r w:rsidRPr="00DA4E21">
        <w:rPr>
          <w:rFonts w:ascii="Times New Roman" w:hAnsi="Times New Roman" w:cs="Times New Roman"/>
          <w:b/>
          <w:sz w:val="24"/>
          <w:szCs w:val="24"/>
        </w:rPr>
        <w:t>Instrument of study:</w:t>
      </w:r>
      <w:r>
        <w:rPr>
          <w:rFonts w:ascii="Times New Roman" w:hAnsi="Times New Roman" w:cs="Times New Roman"/>
          <w:b/>
          <w:sz w:val="24"/>
          <w:szCs w:val="24"/>
        </w:rPr>
        <w:t xml:space="preserve"> </w:t>
      </w:r>
      <w:r>
        <w:rPr>
          <w:rFonts w:ascii="Times New Roman" w:hAnsi="Times New Roman" w:cs="Times New Roman"/>
          <w:sz w:val="24"/>
          <w:szCs w:val="24"/>
        </w:rPr>
        <w:t xml:space="preserve">the instrument of study is a well structured validated questionnaire. The validation of the instrument was done by an ophthalmologist, psychologist, Islamic scholar, Child-health nurse and an educationist. All issues raised were </w:t>
      </w:r>
      <w:r w:rsidR="00A73B01">
        <w:rPr>
          <w:rFonts w:ascii="Times New Roman" w:hAnsi="Times New Roman" w:cs="Times New Roman"/>
          <w:sz w:val="24"/>
          <w:szCs w:val="24"/>
        </w:rPr>
        <w:t>implemented</w:t>
      </w:r>
      <w:r>
        <w:rPr>
          <w:rFonts w:ascii="Times New Roman" w:hAnsi="Times New Roman" w:cs="Times New Roman"/>
          <w:sz w:val="24"/>
          <w:szCs w:val="24"/>
        </w:rPr>
        <w:t xml:space="preserve"> </w:t>
      </w:r>
      <w:r w:rsidR="002A3A84">
        <w:rPr>
          <w:rFonts w:ascii="Times New Roman" w:hAnsi="Times New Roman" w:cs="Times New Roman"/>
          <w:sz w:val="24"/>
          <w:szCs w:val="24"/>
        </w:rPr>
        <w:t>before administering</w:t>
      </w:r>
      <w:r w:rsidR="00762FA1">
        <w:rPr>
          <w:rFonts w:ascii="Times New Roman" w:hAnsi="Times New Roman" w:cs="Times New Roman"/>
          <w:sz w:val="24"/>
          <w:szCs w:val="24"/>
        </w:rPr>
        <w:t xml:space="preserve"> the instrument.</w:t>
      </w:r>
    </w:p>
    <w:p w:rsidR="00D54E4F" w:rsidRDefault="008F2074" w:rsidP="004714AE">
      <w:pPr>
        <w:jc w:val="both"/>
        <w:rPr>
          <w:rFonts w:ascii="Times New Roman" w:hAnsi="Times New Roman" w:cs="Times New Roman"/>
          <w:sz w:val="24"/>
          <w:szCs w:val="24"/>
        </w:rPr>
      </w:pPr>
      <w:r>
        <w:rPr>
          <w:rFonts w:ascii="Times New Roman" w:hAnsi="Times New Roman" w:cs="Times New Roman"/>
          <w:sz w:val="24"/>
          <w:szCs w:val="24"/>
        </w:rPr>
        <w:t>The researcher together with the research assistants administered the questionnaire through a well-structured interview method</w:t>
      </w:r>
      <w:r w:rsidR="0092166E">
        <w:rPr>
          <w:rFonts w:ascii="Times New Roman" w:hAnsi="Times New Roman" w:cs="Times New Roman"/>
          <w:sz w:val="24"/>
          <w:szCs w:val="24"/>
        </w:rPr>
        <w:t xml:space="preserve"> at the </w:t>
      </w:r>
      <w:r w:rsidR="00006A72">
        <w:rPr>
          <w:rFonts w:ascii="Times New Roman" w:hAnsi="Times New Roman" w:cs="Times New Roman"/>
          <w:sz w:val="24"/>
          <w:szCs w:val="24"/>
        </w:rPr>
        <w:t xml:space="preserve">school </w:t>
      </w:r>
      <w:r w:rsidR="0092166E">
        <w:rPr>
          <w:rFonts w:ascii="Times New Roman" w:hAnsi="Times New Roman" w:cs="Times New Roman"/>
          <w:sz w:val="24"/>
          <w:szCs w:val="24"/>
        </w:rPr>
        <w:t>premises</w:t>
      </w:r>
      <w:r w:rsidR="00006A72">
        <w:rPr>
          <w:rFonts w:ascii="Times New Roman" w:hAnsi="Times New Roman" w:cs="Times New Roman"/>
          <w:sz w:val="24"/>
          <w:szCs w:val="24"/>
        </w:rPr>
        <w:t>.</w:t>
      </w:r>
      <w:r w:rsidR="003E76F4">
        <w:rPr>
          <w:rFonts w:ascii="Times New Roman" w:hAnsi="Times New Roman" w:cs="Times New Roman"/>
          <w:sz w:val="24"/>
          <w:szCs w:val="24"/>
        </w:rPr>
        <w:t xml:space="preserve"> Data collection goes hand in hand with </w:t>
      </w:r>
      <w:r w:rsidR="00006A72">
        <w:rPr>
          <w:rFonts w:ascii="Times New Roman" w:hAnsi="Times New Roman" w:cs="Times New Roman"/>
          <w:sz w:val="24"/>
          <w:szCs w:val="24"/>
        </w:rPr>
        <w:t>interview</w:t>
      </w:r>
      <w:r w:rsidR="003E76F4">
        <w:rPr>
          <w:rFonts w:ascii="Times New Roman" w:hAnsi="Times New Roman" w:cs="Times New Roman"/>
          <w:sz w:val="24"/>
          <w:szCs w:val="24"/>
        </w:rPr>
        <w:t xml:space="preserve">. Distance Visual acuity was </w:t>
      </w:r>
      <w:r w:rsidR="00C91BA9">
        <w:rPr>
          <w:rFonts w:ascii="Times New Roman" w:hAnsi="Times New Roman" w:cs="Times New Roman"/>
          <w:sz w:val="24"/>
          <w:szCs w:val="24"/>
        </w:rPr>
        <w:t xml:space="preserve">assessed with the aid of </w:t>
      </w:r>
      <w:proofErr w:type="spellStart"/>
      <w:r w:rsidR="00C91BA9">
        <w:rPr>
          <w:rFonts w:ascii="Times New Roman" w:hAnsi="Times New Roman" w:cs="Times New Roman"/>
          <w:sz w:val="24"/>
          <w:szCs w:val="24"/>
        </w:rPr>
        <w:t>Snellen’s</w:t>
      </w:r>
      <w:proofErr w:type="spellEnd"/>
      <w:r w:rsidR="00C91BA9">
        <w:rPr>
          <w:rFonts w:ascii="Times New Roman" w:hAnsi="Times New Roman" w:cs="Times New Roman"/>
          <w:sz w:val="24"/>
          <w:szCs w:val="24"/>
        </w:rPr>
        <w:t xml:space="preserve"> chart. The external part of the eye was examined using pen torch and the internal part of the eye was examined with the aid of a direct ophthalmoscope. The results of the eye examinations were recorded into the participants form provided.</w:t>
      </w:r>
    </w:p>
    <w:p w:rsidR="004C45B3" w:rsidRDefault="00D54E4F" w:rsidP="004714AE">
      <w:pPr>
        <w:jc w:val="both"/>
        <w:rPr>
          <w:rFonts w:ascii="Times New Roman" w:hAnsi="Times New Roman" w:cs="Times New Roman"/>
          <w:sz w:val="24"/>
          <w:szCs w:val="24"/>
        </w:rPr>
      </w:pPr>
      <w:r>
        <w:rPr>
          <w:rFonts w:ascii="Times New Roman" w:hAnsi="Times New Roman" w:cs="Times New Roman"/>
          <w:sz w:val="24"/>
          <w:szCs w:val="24"/>
        </w:rPr>
        <w:t>The data collected were sorted and analyzed using STATA Version 13.</w:t>
      </w:r>
    </w:p>
    <w:p w:rsidR="002A3A84" w:rsidRPr="00DA4E21" w:rsidRDefault="00D54E4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1BA9">
        <w:rPr>
          <w:rFonts w:ascii="Times New Roman" w:hAnsi="Times New Roman" w:cs="Times New Roman"/>
          <w:sz w:val="24"/>
          <w:szCs w:val="24"/>
        </w:rPr>
        <w:t xml:space="preserve"> </w:t>
      </w:r>
      <w:r w:rsidR="003E76F4">
        <w:rPr>
          <w:rFonts w:ascii="Times New Roman" w:hAnsi="Times New Roman" w:cs="Times New Roman"/>
          <w:sz w:val="24"/>
          <w:szCs w:val="24"/>
        </w:rPr>
        <w:t xml:space="preserve"> </w:t>
      </w:r>
      <w:r w:rsidR="00173C13">
        <w:rPr>
          <w:rFonts w:ascii="Times New Roman" w:hAnsi="Times New Roman" w:cs="Times New Roman"/>
          <w:sz w:val="24"/>
          <w:szCs w:val="24"/>
        </w:rPr>
        <w:t xml:space="preserve">PICTURE 1: SHOWING THE SOURCE OF WATER FOR THE FEMALE STUDENTS </w:t>
      </w:r>
      <w:r w:rsidR="00173C13">
        <w:rPr>
          <w:rFonts w:ascii="Times New Roman" w:hAnsi="Times New Roman" w:cs="Times New Roman"/>
          <w:noProof/>
          <w:sz w:val="24"/>
          <w:szCs w:val="24"/>
        </w:rPr>
        <w:drawing>
          <wp:inline distT="0" distB="0" distL="0" distR="0">
            <wp:extent cx="5943600" cy="7924800"/>
            <wp:effectExtent l="19050" t="0" r="0" b="0"/>
            <wp:docPr id="2" name="Picture 2" descr="C:\Users\hp\Desktop\IMG-2023040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230404-WA0005.jpg"/>
                    <pic:cNvPicPr>
                      <a:picLocks noChangeAspect="1" noChangeArrowheads="1"/>
                    </pic:cNvPicPr>
                  </pic:nvPicPr>
                  <pic:blipFill>
                    <a:blip r:embed="rId8" cstate="print"/>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120DC4" w:rsidRDefault="0008620A">
      <w:pPr>
        <w:rPr>
          <w:rFonts w:ascii="Times New Roman" w:hAnsi="Times New Roman" w:cs="Times New Roman"/>
          <w:noProof/>
          <w:sz w:val="24"/>
          <w:szCs w:val="24"/>
        </w:rPr>
      </w:pPr>
      <w:r>
        <w:rPr>
          <w:rFonts w:ascii="Times New Roman" w:hAnsi="Times New Roman" w:cs="Times New Roman"/>
          <w:noProof/>
          <w:sz w:val="24"/>
          <w:szCs w:val="24"/>
        </w:rPr>
        <w:lastRenderedPageBreak/>
        <w:t>PICTURE 2 SHOWING MALE TSANGAYA STUDENT SOURCE OF WATER</w:t>
      </w:r>
      <w:r>
        <w:rPr>
          <w:rFonts w:ascii="Times New Roman" w:hAnsi="Times New Roman" w:cs="Times New Roman"/>
          <w:noProof/>
          <w:sz w:val="24"/>
          <w:szCs w:val="24"/>
        </w:rPr>
        <w:drawing>
          <wp:inline distT="0" distB="0" distL="0" distR="0">
            <wp:extent cx="5943600" cy="7924800"/>
            <wp:effectExtent l="19050" t="0" r="0" b="0"/>
            <wp:docPr id="3" name="Picture 1" descr="C:\Users\hp\Desktop\IMG-20230322-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30322-WA0042.jpg"/>
                    <pic:cNvPicPr>
                      <a:picLocks noChangeAspect="1" noChangeArrowheads="1"/>
                    </pic:cNvPicPr>
                  </pic:nvPicPr>
                  <pic:blipFill>
                    <a:blip r:embed="rId9" cstate="print"/>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1D18CE" w:rsidRPr="001D18CE" w:rsidRDefault="001D18CE">
      <w:pPr>
        <w:rPr>
          <w:rFonts w:ascii="Times New Roman" w:hAnsi="Times New Roman" w:cs="Times New Roman"/>
          <w:b/>
          <w:noProof/>
          <w:sz w:val="24"/>
          <w:szCs w:val="24"/>
        </w:rPr>
      </w:pPr>
      <w:r w:rsidRPr="001D18CE">
        <w:rPr>
          <w:rFonts w:ascii="Times New Roman" w:hAnsi="Times New Roman" w:cs="Times New Roman"/>
          <w:b/>
          <w:noProof/>
          <w:sz w:val="24"/>
          <w:szCs w:val="24"/>
        </w:rPr>
        <w:lastRenderedPageBreak/>
        <w:t>RESULTS:</w:t>
      </w:r>
    </w:p>
    <w:p w:rsidR="00654123" w:rsidRDefault="00654123">
      <w:pPr>
        <w:rPr>
          <w:rFonts w:ascii="Times New Roman" w:hAnsi="Times New Roman" w:cs="Times New Roman"/>
          <w:noProof/>
          <w:sz w:val="24"/>
          <w:szCs w:val="24"/>
        </w:rPr>
      </w:pPr>
    </w:p>
    <w:p w:rsidR="009D770D" w:rsidRDefault="009D770D">
      <w:pPr>
        <w:rPr>
          <w:rFonts w:ascii="Times New Roman" w:hAnsi="Times New Roman" w:cs="Times New Roman"/>
          <w:noProof/>
          <w:sz w:val="24"/>
          <w:szCs w:val="24"/>
        </w:rPr>
      </w:pPr>
    </w:p>
    <w:p w:rsidR="006274C9" w:rsidRPr="007E75DF" w:rsidRDefault="00F8761F">
      <w:pPr>
        <w:rPr>
          <w:rFonts w:ascii="Times New Roman" w:hAnsi="Times New Roman" w:cs="Times New Roman"/>
          <w:b/>
          <w:noProof/>
          <w:sz w:val="24"/>
          <w:szCs w:val="24"/>
        </w:rPr>
      </w:pPr>
      <w:r w:rsidRPr="007E75DF">
        <w:rPr>
          <w:rFonts w:ascii="Times New Roman" w:hAnsi="Times New Roman" w:cs="Times New Roman"/>
          <w:b/>
          <w:noProof/>
          <w:sz w:val="24"/>
          <w:szCs w:val="24"/>
        </w:rPr>
        <w:t xml:space="preserve">TABLE </w:t>
      </w:r>
      <w:r w:rsidR="007E75DF" w:rsidRPr="007E75DF">
        <w:rPr>
          <w:rFonts w:ascii="Times New Roman" w:hAnsi="Times New Roman" w:cs="Times New Roman"/>
          <w:b/>
          <w:noProof/>
          <w:sz w:val="24"/>
          <w:szCs w:val="24"/>
        </w:rPr>
        <w:t>1</w:t>
      </w:r>
      <w:r w:rsidRPr="007E75DF">
        <w:rPr>
          <w:rFonts w:ascii="Times New Roman" w:hAnsi="Times New Roman" w:cs="Times New Roman"/>
          <w:b/>
          <w:noProof/>
          <w:sz w:val="24"/>
          <w:szCs w:val="24"/>
        </w:rPr>
        <w:t>: SHOWING PARTICIPANTS FREQUENCY OF HAND WASHNG BEFORE EATING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41698" w:rsidTr="00F8761F">
        <w:tc>
          <w:tcPr>
            <w:tcW w:w="3192" w:type="dxa"/>
            <w:tcBorders>
              <w:bottom w:val="single" w:sz="4" w:space="0" w:color="auto"/>
            </w:tcBorders>
          </w:tcPr>
          <w:p w:rsidR="00541698" w:rsidRPr="00F8761F" w:rsidRDefault="00541698">
            <w:pPr>
              <w:rPr>
                <w:rFonts w:ascii="Times New Roman" w:hAnsi="Times New Roman" w:cs="Times New Roman"/>
                <w:b/>
                <w:noProof/>
                <w:sz w:val="24"/>
                <w:szCs w:val="24"/>
              </w:rPr>
            </w:pPr>
            <w:r w:rsidRPr="00F8761F">
              <w:rPr>
                <w:rFonts w:ascii="Times New Roman" w:hAnsi="Times New Roman" w:cs="Times New Roman"/>
                <w:b/>
                <w:noProof/>
                <w:sz w:val="24"/>
                <w:szCs w:val="24"/>
              </w:rPr>
              <w:t>FREQUENCY OF HAND WASHING BEFORE EATING</w:t>
            </w:r>
          </w:p>
        </w:tc>
        <w:tc>
          <w:tcPr>
            <w:tcW w:w="3192" w:type="dxa"/>
            <w:tcBorders>
              <w:bottom w:val="single" w:sz="4" w:space="0" w:color="auto"/>
            </w:tcBorders>
          </w:tcPr>
          <w:p w:rsidR="00541698" w:rsidRPr="00F8761F" w:rsidRDefault="00541698">
            <w:pPr>
              <w:rPr>
                <w:rFonts w:ascii="Times New Roman" w:hAnsi="Times New Roman" w:cs="Times New Roman"/>
                <w:b/>
                <w:noProof/>
                <w:sz w:val="24"/>
                <w:szCs w:val="24"/>
              </w:rPr>
            </w:pPr>
            <w:r w:rsidRPr="00F8761F">
              <w:rPr>
                <w:rFonts w:ascii="Times New Roman" w:hAnsi="Times New Roman" w:cs="Times New Roman"/>
                <w:b/>
                <w:noProof/>
                <w:sz w:val="24"/>
                <w:szCs w:val="24"/>
              </w:rPr>
              <w:t>PARTICIPANTS NUMBER</w:t>
            </w:r>
          </w:p>
        </w:tc>
        <w:tc>
          <w:tcPr>
            <w:tcW w:w="3192" w:type="dxa"/>
            <w:tcBorders>
              <w:bottom w:val="single" w:sz="4" w:space="0" w:color="auto"/>
            </w:tcBorders>
          </w:tcPr>
          <w:p w:rsidR="00541698" w:rsidRPr="00F8761F" w:rsidRDefault="00541698">
            <w:pPr>
              <w:rPr>
                <w:rFonts w:ascii="Times New Roman" w:hAnsi="Times New Roman" w:cs="Times New Roman"/>
                <w:b/>
                <w:noProof/>
                <w:sz w:val="24"/>
                <w:szCs w:val="24"/>
              </w:rPr>
            </w:pPr>
            <w:r w:rsidRPr="00F8761F">
              <w:rPr>
                <w:rFonts w:ascii="Times New Roman" w:hAnsi="Times New Roman" w:cs="Times New Roman"/>
                <w:b/>
                <w:noProof/>
                <w:sz w:val="24"/>
                <w:szCs w:val="24"/>
              </w:rPr>
              <w:t>PERCENTAGE</w:t>
            </w:r>
          </w:p>
        </w:tc>
      </w:tr>
      <w:tr w:rsidR="00541698" w:rsidTr="00F8761F">
        <w:tc>
          <w:tcPr>
            <w:tcW w:w="3192" w:type="dxa"/>
            <w:tcBorders>
              <w:top w:val="single" w:sz="4" w:space="0" w:color="auto"/>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RARELY</w:t>
            </w:r>
          </w:p>
        </w:tc>
        <w:tc>
          <w:tcPr>
            <w:tcW w:w="3192" w:type="dxa"/>
            <w:tcBorders>
              <w:top w:val="single" w:sz="4" w:space="0" w:color="auto"/>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4</w:t>
            </w:r>
          </w:p>
        </w:tc>
        <w:tc>
          <w:tcPr>
            <w:tcW w:w="3192" w:type="dxa"/>
            <w:tcBorders>
              <w:top w:val="single" w:sz="4" w:space="0" w:color="auto"/>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1.5</w:t>
            </w:r>
          </w:p>
        </w:tc>
      </w:tr>
      <w:tr w:rsidR="00541698" w:rsidTr="00F8761F">
        <w:tc>
          <w:tcPr>
            <w:tcW w:w="3192" w:type="dxa"/>
            <w:tcBorders>
              <w:top w:val="nil"/>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SOMETIMES</w:t>
            </w:r>
          </w:p>
        </w:tc>
        <w:tc>
          <w:tcPr>
            <w:tcW w:w="3192" w:type="dxa"/>
            <w:tcBorders>
              <w:top w:val="nil"/>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137</w:t>
            </w:r>
          </w:p>
        </w:tc>
        <w:tc>
          <w:tcPr>
            <w:tcW w:w="3192" w:type="dxa"/>
            <w:tcBorders>
              <w:top w:val="nil"/>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50.1</w:t>
            </w:r>
          </w:p>
        </w:tc>
      </w:tr>
      <w:tr w:rsidR="00541698" w:rsidTr="00F8761F">
        <w:tc>
          <w:tcPr>
            <w:tcW w:w="3192" w:type="dxa"/>
            <w:tcBorders>
              <w:top w:val="nil"/>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MOST OF THE TIMES</w:t>
            </w:r>
          </w:p>
        </w:tc>
        <w:tc>
          <w:tcPr>
            <w:tcW w:w="3192" w:type="dxa"/>
            <w:tcBorders>
              <w:top w:val="nil"/>
              <w:bottom w:val="nil"/>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97</w:t>
            </w:r>
          </w:p>
        </w:tc>
        <w:tc>
          <w:tcPr>
            <w:tcW w:w="3192" w:type="dxa"/>
            <w:tcBorders>
              <w:top w:val="nil"/>
              <w:bottom w:val="nil"/>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35.5</w:t>
            </w:r>
          </w:p>
        </w:tc>
      </w:tr>
      <w:tr w:rsidR="00541698" w:rsidTr="00F8761F">
        <w:tc>
          <w:tcPr>
            <w:tcW w:w="3192" w:type="dxa"/>
            <w:tcBorders>
              <w:top w:val="nil"/>
              <w:bottom w:val="nil"/>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ALWAYS</w:t>
            </w:r>
          </w:p>
        </w:tc>
        <w:tc>
          <w:tcPr>
            <w:tcW w:w="3192" w:type="dxa"/>
            <w:tcBorders>
              <w:top w:val="nil"/>
              <w:bottom w:val="nil"/>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35</w:t>
            </w:r>
          </w:p>
        </w:tc>
        <w:tc>
          <w:tcPr>
            <w:tcW w:w="3192" w:type="dxa"/>
            <w:tcBorders>
              <w:top w:val="nil"/>
              <w:bottom w:val="nil"/>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12.8</w:t>
            </w:r>
          </w:p>
        </w:tc>
      </w:tr>
      <w:tr w:rsidR="00541698" w:rsidTr="00F8761F">
        <w:trPr>
          <w:trHeight w:val="297"/>
        </w:trPr>
        <w:tc>
          <w:tcPr>
            <w:tcW w:w="3192" w:type="dxa"/>
            <w:tcBorders>
              <w:top w:val="nil"/>
              <w:bottom w:val="single" w:sz="4" w:space="0" w:color="auto"/>
            </w:tcBorders>
          </w:tcPr>
          <w:p w:rsidR="00541698" w:rsidRDefault="00541698">
            <w:pPr>
              <w:rPr>
                <w:rFonts w:ascii="Times New Roman" w:hAnsi="Times New Roman" w:cs="Times New Roman"/>
                <w:noProof/>
                <w:sz w:val="24"/>
                <w:szCs w:val="24"/>
              </w:rPr>
            </w:pPr>
            <w:r>
              <w:rPr>
                <w:rFonts w:ascii="Times New Roman" w:hAnsi="Times New Roman" w:cs="Times New Roman"/>
                <w:noProof/>
                <w:sz w:val="24"/>
                <w:szCs w:val="24"/>
              </w:rPr>
              <w:t>TOTAL</w:t>
            </w:r>
          </w:p>
        </w:tc>
        <w:tc>
          <w:tcPr>
            <w:tcW w:w="3192" w:type="dxa"/>
            <w:tcBorders>
              <w:top w:val="nil"/>
              <w:bottom w:val="single" w:sz="4" w:space="0" w:color="auto"/>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273</w:t>
            </w:r>
          </w:p>
        </w:tc>
        <w:tc>
          <w:tcPr>
            <w:tcW w:w="3192" w:type="dxa"/>
            <w:tcBorders>
              <w:top w:val="nil"/>
              <w:bottom w:val="single" w:sz="4" w:space="0" w:color="auto"/>
            </w:tcBorders>
          </w:tcPr>
          <w:p w:rsidR="00541698" w:rsidRDefault="00F8761F">
            <w:pPr>
              <w:rPr>
                <w:rFonts w:ascii="Times New Roman" w:hAnsi="Times New Roman" w:cs="Times New Roman"/>
                <w:noProof/>
                <w:sz w:val="24"/>
                <w:szCs w:val="24"/>
              </w:rPr>
            </w:pPr>
            <w:r>
              <w:rPr>
                <w:rFonts w:ascii="Times New Roman" w:hAnsi="Times New Roman" w:cs="Times New Roman"/>
                <w:noProof/>
                <w:sz w:val="24"/>
                <w:szCs w:val="24"/>
              </w:rPr>
              <w:t>100</w:t>
            </w:r>
          </w:p>
        </w:tc>
      </w:tr>
    </w:tbl>
    <w:p w:rsidR="00654123" w:rsidRDefault="00F8761F">
      <w:pPr>
        <w:rPr>
          <w:rFonts w:ascii="Times New Roman" w:hAnsi="Times New Roman" w:cs="Times New Roman"/>
          <w:noProof/>
          <w:sz w:val="24"/>
          <w:szCs w:val="24"/>
        </w:rPr>
      </w:pPr>
      <w:r w:rsidRPr="00F8761F">
        <w:rPr>
          <w:rFonts w:ascii="Times New Roman" w:hAnsi="Times New Roman" w:cs="Times New Roman"/>
          <w:b/>
          <w:noProof/>
          <w:sz w:val="24"/>
          <w:szCs w:val="24"/>
        </w:rPr>
        <w:t>SOURCE:</w:t>
      </w:r>
      <w:r>
        <w:rPr>
          <w:rFonts w:ascii="Times New Roman" w:hAnsi="Times New Roman" w:cs="Times New Roman"/>
          <w:noProof/>
          <w:sz w:val="24"/>
          <w:szCs w:val="24"/>
        </w:rPr>
        <w:t xml:space="preserve"> RESEARCHER’S FIELD WORK 2023</w:t>
      </w:r>
    </w:p>
    <w:p w:rsidR="003928B7" w:rsidRDefault="003928B7">
      <w:pPr>
        <w:rPr>
          <w:rFonts w:ascii="Times New Roman" w:hAnsi="Times New Roman" w:cs="Times New Roman"/>
          <w:noProof/>
          <w:sz w:val="24"/>
          <w:szCs w:val="24"/>
        </w:rPr>
      </w:pPr>
    </w:p>
    <w:p w:rsidR="003928B7" w:rsidRDefault="003928B7">
      <w:pPr>
        <w:rPr>
          <w:rFonts w:ascii="Times New Roman" w:hAnsi="Times New Roman" w:cs="Times New Roman"/>
          <w:noProof/>
          <w:sz w:val="24"/>
          <w:szCs w:val="24"/>
        </w:rPr>
      </w:pPr>
    </w:p>
    <w:p w:rsidR="003928B7" w:rsidRDefault="003928B7">
      <w:pPr>
        <w:rPr>
          <w:rFonts w:ascii="Times New Roman" w:hAnsi="Times New Roman" w:cs="Times New Roman"/>
          <w:noProof/>
          <w:sz w:val="24"/>
          <w:szCs w:val="24"/>
        </w:rPr>
      </w:pPr>
    </w:p>
    <w:p w:rsidR="00D11399" w:rsidRDefault="00D11399">
      <w:pPr>
        <w:rPr>
          <w:rFonts w:ascii="Times New Roman" w:hAnsi="Times New Roman" w:cs="Times New Roman"/>
          <w:noProof/>
          <w:sz w:val="24"/>
          <w:szCs w:val="24"/>
        </w:rPr>
      </w:pPr>
    </w:p>
    <w:p w:rsidR="00654123" w:rsidRPr="007E75DF" w:rsidRDefault="00D11399">
      <w:pPr>
        <w:rPr>
          <w:rFonts w:ascii="Times New Roman" w:hAnsi="Times New Roman" w:cs="Times New Roman"/>
          <w:b/>
          <w:noProof/>
          <w:sz w:val="24"/>
          <w:szCs w:val="24"/>
        </w:rPr>
      </w:pPr>
      <w:r w:rsidRPr="007E75DF">
        <w:rPr>
          <w:rFonts w:ascii="Times New Roman" w:hAnsi="Times New Roman" w:cs="Times New Roman"/>
          <w:b/>
          <w:noProof/>
          <w:sz w:val="24"/>
          <w:szCs w:val="24"/>
        </w:rPr>
        <w:t>TABL</w:t>
      </w:r>
      <w:r w:rsidR="007E75DF" w:rsidRPr="007E75DF">
        <w:rPr>
          <w:rFonts w:ascii="Times New Roman" w:hAnsi="Times New Roman" w:cs="Times New Roman"/>
          <w:b/>
          <w:noProof/>
          <w:sz w:val="24"/>
          <w:szCs w:val="24"/>
        </w:rPr>
        <w:t>E 2</w:t>
      </w:r>
      <w:r w:rsidRPr="007E75DF">
        <w:rPr>
          <w:rFonts w:ascii="Times New Roman" w:hAnsi="Times New Roman" w:cs="Times New Roman"/>
          <w:b/>
          <w:noProof/>
          <w:sz w:val="24"/>
          <w:szCs w:val="24"/>
        </w:rPr>
        <w:t>: SHOWING PARTICIPANTS PRACTICE OF HAND WASHING WITH SOAP AFTER TOILET USE</w:t>
      </w:r>
    </w:p>
    <w:tbl>
      <w:tblPr>
        <w:tblStyle w:val="TableGrid"/>
        <w:tblW w:w="0" w:type="auto"/>
        <w:tblLook w:val="04A0" w:firstRow="1" w:lastRow="0" w:firstColumn="1" w:lastColumn="0" w:noHBand="0" w:noVBand="1"/>
      </w:tblPr>
      <w:tblGrid>
        <w:gridCol w:w="3192"/>
        <w:gridCol w:w="3192"/>
        <w:gridCol w:w="3192"/>
      </w:tblGrid>
      <w:tr w:rsidR="00654123" w:rsidTr="0091640D">
        <w:tc>
          <w:tcPr>
            <w:tcW w:w="3192" w:type="dxa"/>
            <w:tcBorders>
              <w:top w:val="single" w:sz="4" w:space="0" w:color="auto"/>
              <w:left w:val="nil"/>
              <w:bottom w:val="single" w:sz="4" w:space="0" w:color="auto"/>
              <w:right w:val="nil"/>
            </w:tcBorders>
          </w:tcPr>
          <w:p w:rsidR="00654123" w:rsidRPr="00654123" w:rsidRDefault="00654123">
            <w:pPr>
              <w:rPr>
                <w:rFonts w:ascii="Times New Roman" w:hAnsi="Times New Roman" w:cs="Times New Roman"/>
                <w:b/>
                <w:noProof/>
                <w:sz w:val="24"/>
                <w:szCs w:val="24"/>
              </w:rPr>
            </w:pPr>
            <w:r w:rsidRPr="00654123">
              <w:rPr>
                <w:rFonts w:ascii="Times New Roman" w:hAnsi="Times New Roman" w:cs="Times New Roman"/>
                <w:b/>
                <w:noProof/>
                <w:sz w:val="24"/>
                <w:szCs w:val="24"/>
              </w:rPr>
              <w:t>FREQUENCY OF HAND WASHING WITH SOAP</w:t>
            </w:r>
          </w:p>
        </w:tc>
        <w:tc>
          <w:tcPr>
            <w:tcW w:w="3192" w:type="dxa"/>
            <w:tcBorders>
              <w:top w:val="single" w:sz="4" w:space="0" w:color="auto"/>
              <w:left w:val="nil"/>
              <w:bottom w:val="single" w:sz="4" w:space="0" w:color="auto"/>
              <w:right w:val="nil"/>
            </w:tcBorders>
          </w:tcPr>
          <w:p w:rsidR="00654123" w:rsidRPr="00654123" w:rsidRDefault="00654123">
            <w:pPr>
              <w:rPr>
                <w:rFonts w:ascii="Times New Roman" w:hAnsi="Times New Roman" w:cs="Times New Roman"/>
                <w:b/>
                <w:noProof/>
                <w:sz w:val="24"/>
                <w:szCs w:val="24"/>
              </w:rPr>
            </w:pPr>
            <w:r w:rsidRPr="00654123">
              <w:rPr>
                <w:rFonts w:ascii="Times New Roman" w:hAnsi="Times New Roman" w:cs="Times New Roman"/>
                <w:b/>
                <w:noProof/>
                <w:sz w:val="24"/>
                <w:szCs w:val="24"/>
              </w:rPr>
              <w:t>PARTICIPANTS NUMBER</w:t>
            </w:r>
          </w:p>
        </w:tc>
        <w:tc>
          <w:tcPr>
            <w:tcW w:w="3192" w:type="dxa"/>
            <w:tcBorders>
              <w:top w:val="single" w:sz="4" w:space="0" w:color="auto"/>
              <w:left w:val="nil"/>
              <w:bottom w:val="single" w:sz="4" w:space="0" w:color="auto"/>
              <w:right w:val="nil"/>
            </w:tcBorders>
          </w:tcPr>
          <w:p w:rsidR="00654123" w:rsidRPr="00654123" w:rsidRDefault="00654123">
            <w:pPr>
              <w:rPr>
                <w:rFonts w:ascii="Times New Roman" w:hAnsi="Times New Roman" w:cs="Times New Roman"/>
                <w:b/>
                <w:noProof/>
                <w:sz w:val="24"/>
                <w:szCs w:val="24"/>
              </w:rPr>
            </w:pPr>
            <w:r w:rsidRPr="00654123">
              <w:rPr>
                <w:rFonts w:ascii="Times New Roman" w:hAnsi="Times New Roman" w:cs="Times New Roman"/>
                <w:b/>
                <w:noProof/>
                <w:sz w:val="24"/>
                <w:szCs w:val="24"/>
              </w:rPr>
              <w:t>PERCENTAGE</w:t>
            </w:r>
          </w:p>
        </w:tc>
      </w:tr>
      <w:tr w:rsidR="00654123" w:rsidTr="0091640D">
        <w:tc>
          <w:tcPr>
            <w:tcW w:w="3192" w:type="dxa"/>
            <w:tcBorders>
              <w:top w:val="single" w:sz="4" w:space="0" w:color="auto"/>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RARELY</w:t>
            </w:r>
          </w:p>
        </w:tc>
        <w:tc>
          <w:tcPr>
            <w:tcW w:w="3192" w:type="dxa"/>
            <w:tcBorders>
              <w:top w:val="single" w:sz="4" w:space="0" w:color="auto"/>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3</w:t>
            </w:r>
          </w:p>
        </w:tc>
        <w:tc>
          <w:tcPr>
            <w:tcW w:w="3192" w:type="dxa"/>
            <w:tcBorders>
              <w:top w:val="single" w:sz="4" w:space="0" w:color="auto"/>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11</w:t>
            </w:r>
          </w:p>
        </w:tc>
      </w:tr>
      <w:tr w:rsidR="00654123" w:rsidTr="0091640D">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SOMETIMES</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112</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41</w:t>
            </w:r>
          </w:p>
        </w:tc>
      </w:tr>
      <w:tr w:rsidR="00654123" w:rsidTr="0091640D">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MOST OF THE TIMES</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122</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44.7</w:t>
            </w:r>
          </w:p>
        </w:tc>
      </w:tr>
      <w:tr w:rsidR="00654123" w:rsidTr="0091640D">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ALWAYS</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36</w:t>
            </w:r>
          </w:p>
        </w:tc>
        <w:tc>
          <w:tcPr>
            <w:tcW w:w="3192" w:type="dxa"/>
            <w:tcBorders>
              <w:top w:val="nil"/>
              <w:left w:val="nil"/>
              <w:bottom w:val="nil"/>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13.2</w:t>
            </w:r>
          </w:p>
        </w:tc>
      </w:tr>
      <w:tr w:rsidR="00654123" w:rsidTr="0091640D">
        <w:tc>
          <w:tcPr>
            <w:tcW w:w="3192" w:type="dxa"/>
            <w:tcBorders>
              <w:top w:val="nil"/>
              <w:left w:val="nil"/>
              <w:bottom w:val="single" w:sz="4" w:space="0" w:color="auto"/>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TOTAL</w:t>
            </w:r>
          </w:p>
        </w:tc>
        <w:tc>
          <w:tcPr>
            <w:tcW w:w="3192" w:type="dxa"/>
            <w:tcBorders>
              <w:top w:val="nil"/>
              <w:left w:val="nil"/>
              <w:bottom w:val="single" w:sz="4" w:space="0" w:color="auto"/>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273</w:t>
            </w:r>
          </w:p>
        </w:tc>
        <w:tc>
          <w:tcPr>
            <w:tcW w:w="3192" w:type="dxa"/>
            <w:tcBorders>
              <w:top w:val="nil"/>
              <w:left w:val="nil"/>
              <w:bottom w:val="single" w:sz="4" w:space="0" w:color="auto"/>
              <w:right w:val="nil"/>
            </w:tcBorders>
          </w:tcPr>
          <w:p w:rsidR="00654123" w:rsidRDefault="00654123">
            <w:pPr>
              <w:rPr>
                <w:rFonts w:ascii="Times New Roman" w:hAnsi="Times New Roman" w:cs="Times New Roman"/>
                <w:noProof/>
                <w:sz w:val="24"/>
                <w:szCs w:val="24"/>
              </w:rPr>
            </w:pPr>
            <w:r>
              <w:rPr>
                <w:rFonts w:ascii="Times New Roman" w:hAnsi="Times New Roman" w:cs="Times New Roman"/>
                <w:noProof/>
                <w:sz w:val="24"/>
                <w:szCs w:val="24"/>
              </w:rPr>
              <w:t>100</w:t>
            </w:r>
          </w:p>
        </w:tc>
      </w:tr>
    </w:tbl>
    <w:p w:rsidR="00654123" w:rsidRDefault="0091640D">
      <w:pPr>
        <w:rPr>
          <w:rFonts w:ascii="Times New Roman" w:hAnsi="Times New Roman" w:cs="Times New Roman"/>
          <w:noProof/>
          <w:sz w:val="24"/>
          <w:szCs w:val="24"/>
        </w:rPr>
      </w:pPr>
      <w:r w:rsidRPr="0091640D">
        <w:rPr>
          <w:rFonts w:ascii="Times New Roman" w:hAnsi="Times New Roman" w:cs="Times New Roman"/>
          <w:b/>
          <w:noProof/>
          <w:sz w:val="24"/>
          <w:szCs w:val="24"/>
        </w:rPr>
        <w:t>SOURCE:</w:t>
      </w:r>
      <w:r>
        <w:rPr>
          <w:rFonts w:ascii="Times New Roman" w:hAnsi="Times New Roman" w:cs="Times New Roman"/>
          <w:noProof/>
          <w:sz w:val="24"/>
          <w:szCs w:val="24"/>
        </w:rPr>
        <w:t xml:space="preserve"> RESEARCHER’S FIELD WORK 2023</w:t>
      </w:r>
    </w:p>
    <w:p w:rsidR="002D6B1A" w:rsidRDefault="002D6B1A">
      <w:pPr>
        <w:rPr>
          <w:rFonts w:ascii="Times New Roman" w:hAnsi="Times New Roman" w:cs="Times New Roman"/>
          <w:noProof/>
          <w:sz w:val="24"/>
          <w:szCs w:val="24"/>
        </w:rPr>
      </w:pPr>
    </w:p>
    <w:p w:rsidR="002D6B1A" w:rsidRDefault="002D6B1A">
      <w:pPr>
        <w:rPr>
          <w:rFonts w:ascii="Times New Roman" w:hAnsi="Times New Roman" w:cs="Times New Roman"/>
          <w:noProof/>
          <w:sz w:val="24"/>
          <w:szCs w:val="24"/>
        </w:rPr>
      </w:pPr>
    </w:p>
    <w:p w:rsidR="002D6B1A" w:rsidRDefault="002D6B1A">
      <w:pPr>
        <w:rPr>
          <w:rFonts w:ascii="Times New Roman" w:hAnsi="Times New Roman" w:cs="Times New Roman"/>
          <w:noProof/>
          <w:sz w:val="24"/>
          <w:szCs w:val="24"/>
        </w:rPr>
      </w:pPr>
    </w:p>
    <w:p w:rsidR="002D6B1A" w:rsidRDefault="002D6B1A">
      <w:pPr>
        <w:rPr>
          <w:rFonts w:ascii="Times New Roman" w:hAnsi="Times New Roman" w:cs="Times New Roman"/>
          <w:noProof/>
          <w:sz w:val="24"/>
          <w:szCs w:val="24"/>
        </w:rPr>
      </w:pPr>
    </w:p>
    <w:p w:rsidR="002D6B1A" w:rsidRDefault="002D6B1A">
      <w:pPr>
        <w:rPr>
          <w:rFonts w:ascii="Times New Roman" w:hAnsi="Times New Roman" w:cs="Times New Roman"/>
          <w:noProof/>
          <w:sz w:val="24"/>
          <w:szCs w:val="24"/>
        </w:rPr>
      </w:pPr>
    </w:p>
    <w:p w:rsidR="00DC5CAF" w:rsidRPr="006D4DE4" w:rsidRDefault="006D4DE4">
      <w:pPr>
        <w:rPr>
          <w:rFonts w:ascii="Times New Roman" w:hAnsi="Times New Roman" w:cs="Times New Roman"/>
          <w:b/>
          <w:sz w:val="24"/>
          <w:szCs w:val="24"/>
        </w:rPr>
      </w:pPr>
      <w:r w:rsidRPr="006D4DE4">
        <w:rPr>
          <w:rFonts w:ascii="Times New Roman" w:hAnsi="Times New Roman" w:cs="Times New Roman"/>
          <w:b/>
          <w:sz w:val="24"/>
          <w:szCs w:val="24"/>
        </w:rPr>
        <w:lastRenderedPageBreak/>
        <w:t>TABLE 3: SHOWING FREQUENCY OF TEETH CLEANING BY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6D4DE4" w:rsidTr="006D4DE4">
        <w:tc>
          <w:tcPr>
            <w:tcW w:w="3192" w:type="dxa"/>
            <w:tcBorders>
              <w:bottom w:val="single" w:sz="4" w:space="0" w:color="auto"/>
            </w:tcBorders>
          </w:tcPr>
          <w:p w:rsidR="006D4DE4" w:rsidRPr="000E1A60" w:rsidRDefault="006D4DE4">
            <w:pPr>
              <w:rPr>
                <w:rFonts w:ascii="Times New Roman" w:hAnsi="Times New Roman" w:cs="Times New Roman"/>
                <w:b/>
                <w:sz w:val="24"/>
                <w:szCs w:val="24"/>
              </w:rPr>
            </w:pPr>
            <w:r w:rsidRPr="000E1A60">
              <w:rPr>
                <w:rFonts w:ascii="Times New Roman" w:hAnsi="Times New Roman" w:cs="Times New Roman"/>
                <w:b/>
                <w:sz w:val="24"/>
                <w:szCs w:val="24"/>
              </w:rPr>
              <w:t>FREQUENCY OF TEETH CLEANING</w:t>
            </w:r>
          </w:p>
        </w:tc>
        <w:tc>
          <w:tcPr>
            <w:tcW w:w="3192" w:type="dxa"/>
            <w:tcBorders>
              <w:bottom w:val="single" w:sz="4" w:space="0" w:color="auto"/>
            </w:tcBorders>
          </w:tcPr>
          <w:p w:rsidR="006D4DE4" w:rsidRPr="000E1A60" w:rsidRDefault="006D4DE4">
            <w:pPr>
              <w:rPr>
                <w:rFonts w:ascii="Times New Roman" w:hAnsi="Times New Roman" w:cs="Times New Roman"/>
                <w:b/>
                <w:sz w:val="24"/>
                <w:szCs w:val="24"/>
              </w:rPr>
            </w:pPr>
            <w:r w:rsidRPr="000E1A60">
              <w:rPr>
                <w:rFonts w:ascii="Times New Roman" w:hAnsi="Times New Roman" w:cs="Times New Roman"/>
                <w:b/>
                <w:sz w:val="24"/>
                <w:szCs w:val="24"/>
              </w:rPr>
              <w:t>PARTICIPANTS NUMBER</w:t>
            </w:r>
          </w:p>
        </w:tc>
        <w:tc>
          <w:tcPr>
            <w:tcW w:w="3192" w:type="dxa"/>
            <w:tcBorders>
              <w:bottom w:val="single" w:sz="4" w:space="0" w:color="auto"/>
            </w:tcBorders>
          </w:tcPr>
          <w:p w:rsidR="006D4DE4" w:rsidRPr="000E1A60" w:rsidRDefault="006D4DE4">
            <w:pPr>
              <w:rPr>
                <w:rFonts w:ascii="Times New Roman" w:hAnsi="Times New Roman" w:cs="Times New Roman"/>
                <w:b/>
                <w:sz w:val="24"/>
                <w:szCs w:val="24"/>
              </w:rPr>
            </w:pPr>
            <w:r w:rsidRPr="000E1A60">
              <w:rPr>
                <w:rFonts w:ascii="Times New Roman" w:hAnsi="Times New Roman" w:cs="Times New Roman"/>
                <w:b/>
                <w:sz w:val="24"/>
                <w:szCs w:val="24"/>
              </w:rPr>
              <w:t>PERCENTAGE OF PARTICIPANTS</w:t>
            </w:r>
          </w:p>
        </w:tc>
      </w:tr>
      <w:tr w:rsidR="006D4DE4" w:rsidTr="006D4DE4">
        <w:tc>
          <w:tcPr>
            <w:tcW w:w="3192" w:type="dxa"/>
            <w:tcBorders>
              <w:top w:val="single" w:sz="4" w:space="0" w:color="auto"/>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CLEAN TEETH ONCE DAILY</w:t>
            </w:r>
          </w:p>
        </w:tc>
        <w:tc>
          <w:tcPr>
            <w:tcW w:w="3192" w:type="dxa"/>
            <w:tcBorders>
              <w:top w:val="single" w:sz="4" w:space="0" w:color="auto"/>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111</w:t>
            </w:r>
          </w:p>
        </w:tc>
        <w:tc>
          <w:tcPr>
            <w:tcW w:w="3192" w:type="dxa"/>
            <w:tcBorders>
              <w:top w:val="single" w:sz="4" w:space="0" w:color="auto"/>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41</w:t>
            </w:r>
          </w:p>
        </w:tc>
      </w:tr>
      <w:tr w:rsidR="006D4DE4" w:rsidTr="006D4DE4">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CLEAN TEETH TWICE DAILY</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46</w:t>
            </w:r>
          </w:p>
        </w:tc>
      </w:tr>
      <w:tr w:rsidR="006D4DE4" w:rsidTr="006D4DE4">
        <w:tc>
          <w:tcPr>
            <w:tcW w:w="3192" w:type="dxa"/>
            <w:tcBorders>
              <w:top w:val="nil"/>
              <w:bottom w:val="nil"/>
            </w:tcBorders>
          </w:tcPr>
          <w:p w:rsidR="006D4DE4" w:rsidRDefault="006D4DE4" w:rsidP="006D4DE4">
            <w:pPr>
              <w:rPr>
                <w:rFonts w:ascii="Times New Roman" w:hAnsi="Times New Roman" w:cs="Times New Roman"/>
                <w:sz w:val="24"/>
                <w:szCs w:val="24"/>
              </w:rPr>
            </w:pPr>
            <w:r>
              <w:rPr>
                <w:rFonts w:ascii="Times New Roman" w:hAnsi="Times New Roman" w:cs="Times New Roman"/>
                <w:sz w:val="24"/>
                <w:szCs w:val="24"/>
              </w:rPr>
              <w:t>CLEAN TEETH MORE THAN TWICE DAILY</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36</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13</w:t>
            </w:r>
          </w:p>
        </w:tc>
      </w:tr>
      <w:tr w:rsidR="006D4DE4" w:rsidTr="006D4DE4">
        <w:tc>
          <w:tcPr>
            <w:tcW w:w="3192" w:type="dxa"/>
            <w:tcBorders>
              <w:top w:val="nil"/>
              <w:bottom w:val="nil"/>
            </w:tcBorders>
          </w:tcPr>
          <w:p w:rsidR="006D4DE4" w:rsidRDefault="006D4DE4" w:rsidP="006D4DE4">
            <w:pPr>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273</w:t>
            </w:r>
          </w:p>
        </w:tc>
        <w:tc>
          <w:tcPr>
            <w:tcW w:w="3192" w:type="dxa"/>
            <w:tcBorders>
              <w:top w:val="nil"/>
              <w:bottom w:val="nil"/>
            </w:tcBorders>
          </w:tcPr>
          <w:p w:rsidR="006D4DE4" w:rsidRDefault="006D4DE4">
            <w:pPr>
              <w:rPr>
                <w:rFonts w:ascii="Times New Roman" w:hAnsi="Times New Roman" w:cs="Times New Roman"/>
                <w:sz w:val="24"/>
                <w:szCs w:val="24"/>
              </w:rPr>
            </w:pPr>
            <w:r>
              <w:rPr>
                <w:rFonts w:ascii="Times New Roman" w:hAnsi="Times New Roman" w:cs="Times New Roman"/>
                <w:sz w:val="24"/>
                <w:szCs w:val="24"/>
              </w:rPr>
              <w:t>100</w:t>
            </w:r>
          </w:p>
        </w:tc>
      </w:tr>
      <w:tr w:rsidR="006D4DE4" w:rsidTr="006D4DE4">
        <w:tc>
          <w:tcPr>
            <w:tcW w:w="3192" w:type="dxa"/>
            <w:tcBorders>
              <w:top w:val="nil"/>
              <w:bottom w:val="single" w:sz="4" w:space="0" w:color="auto"/>
            </w:tcBorders>
          </w:tcPr>
          <w:p w:rsidR="006D4DE4" w:rsidRDefault="006D4DE4">
            <w:pPr>
              <w:rPr>
                <w:rFonts w:ascii="Times New Roman" w:hAnsi="Times New Roman" w:cs="Times New Roman"/>
                <w:sz w:val="24"/>
                <w:szCs w:val="24"/>
              </w:rPr>
            </w:pPr>
          </w:p>
        </w:tc>
        <w:tc>
          <w:tcPr>
            <w:tcW w:w="3192" w:type="dxa"/>
            <w:tcBorders>
              <w:top w:val="nil"/>
              <w:bottom w:val="single" w:sz="4" w:space="0" w:color="auto"/>
            </w:tcBorders>
          </w:tcPr>
          <w:p w:rsidR="006D4DE4" w:rsidRDefault="006D4DE4">
            <w:pPr>
              <w:rPr>
                <w:rFonts w:ascii="Times New Roman" w:hAnsi="Times New Roman" w:cs="Times New Roman"/>
                <w:sz w:val="24"/>
                <w:szCs w:val="24"/>
              </w:rPr>
            </w:pPr>
          </w:p>
        </w:tc>
        <w:tc>
          <w:tcPr>
            <w:tcW w:w="3192" w:type="dxa"/>
            <w:tcBorders>
              <w:top w:val="nil"/>
              <w:bottom w:val="single" w:sz="4" w:space="0" w:color="auto"/>
            </w:tcBorders>
          </w:tcPr>
          <w:p w:rsidR="006D4DE4" w:rsidRDefault="006D4DE4">
            <w:pPr>
              <w:rPr>
                <w:rFonts w:ascii="Times New Roman" w:hAnsi="Times New Roman" w:cs="Times New Roman"/>
                <w:sz w:val="24"/>
                <w:szCs w:val="24"/>
              </w:rPr>
            </w:pPr>
          </w:p>
        </w:tc>
      </w:tr>
    </w:tbl>
    <w:p w:rsidR="006D4DE4" w:rsidRDefault="006D4DE4">
      <w:pPr>
        <w:rPr>
          <w:rFonts w:ascii="Times New Roman" w:hAnsi="Times New Roman" w:cs="Times New Roman"/>
          <w:sz w:val="24"/>
          <w:szCs w:val="24"/>
        </w:rPr>
      </w:pPr>
      <w:r w:rsidRPr="006D4DE4">
        <w:rPr>
          <w:rFonts w:ascii="Times New Roman" w:hAnsi="Times New Roman" w:cs="Times New Roman"/>
          <w:b/>
          <w:sz w:val="24"/>
          <w:szCs w:val="24"/>
        </w:rPr>
        <w:t>SOURCE:</w:t>
      </w:r>
      <w:r>
        <w:rPr>
          <w:rFonts w:ascii="Times New Roman" w:hAnsi="Times New Roman" w:cs="Times New Roman"/>
          <w:sz w:val="24"/>
          <w:szCs w:val="24"/>
        </w:rPr>
        <w:t xml:space="preserve"> RESEARCHER’S FIELD WORK 2023</w:t>
      </w:r>
    </w:p>
    <w:p w:rsidR="00E51E89" w:rsidRDefault="00E51E89">
      <w:pPr>
        <w:rPr>
          <w:rFonts w:ascii="Times New Roman" w:hAnsi="Times New Roman" w:cs="Times New Roman"/>
          <w:b/>
          <w:sz w:val="24"/>
          <w:szCs w:val="24"/>
        </w:rPr>
      </w:pPr>
    </w:p>
    <w:p w:rsidR="000E1A60" w:rsidRPr="000E1A60" w:rsidRDefault="000E1A60">
      <w:pPr>
        <w:rPr>
          <w:rFonts w:ascii="Times New Roman" w:hAnsi="Times New Roman" w:cs="Times New Roman"/>
          <w:b/>
          <w:sz w:val="24"/>
          <w:szCs w:val="24"/>
        </w:rPr>
      </w:pPr>
      <w:r w:rsidRPr="000E1A60">
        <w:rPr>
          <w:rFonts w:ascii="Times New Roman" w:hAnsi="Times New Roman" w:cs="Times New Roman"/>
          <w:b/>
          <w:sz w:val="24"/>
          <w:szCs w:val="24"/>
        </w:rPr>
        <w:t>TABLE 4: SHOWING RESULT OF EYE EXAMINATION OF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33084B" w:rsidTr="00ED2501">
        <w:tc>
          <w:tcPr>
            <w:tcW w:w="3192" w:type="dxa"/>
            <w:tcBorders>
              <w:bottom w:val="single" w:sz="4" w:space="0" w:color="auto"/>
            </w:tcBorders>
          </w:tcPr>
          <w:p w:rsidR="0033084B" w:rsidRPr="000E1A60" w:rsidRDefault="0033084B">
            <w:pPr>
              <w:rPr>
                <w:rFonts w:ascii="Times New Roman" w:hAnsi="Times New Roman" w:cs="Times New Roman"/>
                <w:b/>
                <w:sz w:val="24"/>
                <w:szCs w:val="24"/>
              </w:rPr>
            </w:pPr>
            <w:r w:rsidRPr="000E1A60">
              <w:rPr>
                <w:rFonts w:ascii="Times New Roman" w:hAnsi="Times New Roman" w:cs="Times New Roman"/>
                <w:b/>
                <w:sz w:val="24"/>
                <w:szCs w:val="24"/>
              </w:rPr>
              <w:t>RESULT OF EYE EXAMINATION</w:t>
            </w:r>
          </w:p>
        </w:tc>
        <w:tc>
          <w:tcPr>
            <w:tcW w:w="3192" w:type="dxa"/>
            <w:tcBorders>
              <w:bottom w:val="single" w:sz="4" w:space="0" w:color="auto"/>
            </w:tcBorders>
          </w:tcPr>
          <w:p w:rsidR="0033084B" w:rsidRPr="000E1A60" w:rsidRDefault="0033084B">
            <w:pPr>
              <w:rPr>
                <w:rFonts w:ascii="Times New Roman" w:hAnsi="Times New Roman" w:cs="Times New Roman"/>
                <w:b/>
                <w:sz w:val="24"/>
                <w:szCs w:val="24"/>
              </w:rPr>
            </w:pPr>
            <w:r w:rsidRPr="000E1A60">
              <w:rPr>
                <w:rFonts w:ascii="Times New Roman" w:hAnsi="Times New Roman" w:cs="Times New Roman"/>
                <w:b/>
                <w:sz w:val="24"/>
                <w:szCs w:val="24"/>
              </w:rPr>
              <w:t>PARTICIPANTS NUMBER</w:t>
            </w:r>
          </w:p>
        </w:tc>
        <w:tc>
          <w:tcPr>
            <w:tcW w:w="3192" w:type="dxa"/>
            <w:tcBorders>
              <w:bottom w:val="single" w:sz="4" w:space="0" w:color="auto"/>
            </w:tcBorders>
          </w:tcPr>
          <w:p w:rsidR="0033084B" w:rsidRPr="000E1A60" w:rsidRDefault="0033084B">
            <w:pPr>
              <w:rPr>
                <w:rFonts w:ascii="Times New Roman" w:hAnsi="Times New Roman" w:cs="Times New Roman"/>
                <w:b/>
                <w:sz w:val="24"/>
                <w:szCs w:val="24"/>
              </w:rPr>
            </w:pPr>
            <w:r w:rsidRPr="000E1A60">
              <w:rPr>
                <w:rFonts w:ascii="Times New Roman" w:hAnsi="Times New Roman" w:cs="Times New Roman"/>
                <w:b/>
                <w:sz w:val="24"/>
                <w:szCs w:val="24"/>
              </w:rPr>
              <w:t>PERCENTAGE OF PARTICIPANTS</w:t>
            </w:r>
          </w:p>
        </w:tc>
      </w:tr>
      <w:tr w:rsidR="0033084B" w:rsidTr="00ED2501">
        <w:tc>
          <w:tcPr>
            <w:tcW w:w="3192" w:type="dxa"/>
            <w:tcBorders>
              <w:top w:val="single" w:sz="4" w:space="0" w:color="auto"/>
              <w:bottom w:val="nil"/>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NORMAL FINDINGS</w:t>
            </w:r>
          </w:p>
        </w:tc>
        <w:tc>
          <w:tcPr>
            <w:tcW w:w="3192" w:type="dxa"/>
            <w:tcBorders>
              <w:top w:val="single" w:sz="4" w:space="0" w:color="auto"/>
              <w:bottom w:val="nil"/>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115</w:t>
            </w:r>
          </w:p>
        </w:tc>
        <w:tc>
          <w:tcPr>
            <w:tcW w:w="3192" w:type="dxa"/>
            <w:tcBorders>
              <w:top w:val="single" w:sz="4" w:space="0" w:color="auto"/>
              <w:bottom w:val="nil"/>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42.1</w:t>
            </w:r>
          </w:p>
        </w:tc>
      </w:tr>
      <w:tr w:rsidR="0033084B" w:rsidTr="00ED2501">
        <w:tc>
          <w:tcPr>
            <w:tcW w:w="3192" w:type="dxa"/>
            <w:tcBorders>
              <w:top w:val="nil"/>
              <w:bottom w:val="nil"/>
            </w:tcBorders>
          </w:tcPr>
          <w:p w:rsidR="0033084B" w:rsidRDefault="00ED2501" w:rsidP="00ED2501">
            <w:pPr>
              <w:rPr>
                <w:rFonts w:ascii="Times New Roman" w:hAnsi="Times New Roman" w:cs="Times New Roman"/>
                <w:sz w:val="24"/>
                <w:szCs w:val="24"/>
              </w:rPr>
            </w:pPr>
            <w:r>
              <w:rPr>
                <w:rFonts w:ascii="Times New Roman" w:hAnsi="Times New Roman" w:cs="Times New Roman"/>
                <w:sz w:val="24"/>
                <w:szCs w:val="24"/>
              </w:rPr>
              <w:t>PRESENCE OF OCULAR CONDITION</w:t>
            </w:r>
          </w:p>
        </w:tc>
        <w:tc>
          <w:tcPr>
            <w:tcW w:w="3192" w:type="dxa"/>
            <w:tcBorders>
              <w:top w:val="nil"/>
              <w:bottom w:val="nil"/>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158</w:t>
            </w:r>
          </w:p>
        </w:tc>
        <w:tc>
          <w:tcPr>
            <w:tcW w:w="3192" w:type="dxa"/>
            <w:tcBorders>
              <w:top w:val="nil"/>
              <w:bottom w:val="nil"/>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57.9</w:t>
            </w:r>
          </w:p>
        </w:tc>
      </w:tr>
      <w:tr w:rsidR="0033084B" w:rsidTr="00ED2501">
        <w:tc>
          <w:tcPr>
            <w:tcW w:w="3192" w:type="dxa"/>
            <w:tcBorders>
              <w:top w:val="nil"/>
              <w:bottom w:val="single" w:sz="4" w:space="0" w:color="auto"/>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nil"/>
              <w:bottom w:val="single" w:sz="4" w:space="0" w:color="auto"/>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273</w:t>
            </w:r>
          </w:p>
        </w:tc>
        <w:tc>
          <w:tcPr>
            <w:tcW w:w="3192" w:type="dxa"/>
            <w:tcBorders>
              <w:top w:val="nil"/>
              <w:bottom w:val="single" w:sz="4" w:space="0" w:color="auto"/>
            </w:tcBorders>
          </w:tcPr>
          <w:p w:rsidR="0033084B" w:rsidRDefault="00ED2501">
            <w:pPr>
              <w:rPr>
                <w:rFonts w:ascii="Times New Roman" w:hAnsi="Times New Roman" w:cs="Times New Roman"/>
                <w:sz w:val="24"/>
                <w:szCs w:val="24"/>
              </w:rPr>
            </w:pPr>
            <w:r>
              <w:rPr>
                <w:rFonts w:ascii="Times New Roman" w:hAnsi="Times New Roman" w:cs="Times New Roman"/>
                <w:sz w:val="24"/>
                <w:szCs w:val="24"/>
              </w:rPr>
              <w:t>100</w:t>
            </w:r>
          </w:p>
        </w:tc>
      </w:tr>
    </w:tbl>
    <w:p w:rsidR="0033084B" w:rsidRDefault="00FA6EE4">
      <w:pPr>
        <w:rPr>
          <w:rFonts w:ascii="Times New Roman" w:hAnsi="Times New Roman" w:cs="Times New Roman"/>
          <w:sz w:val="24"/>
          <w:szCs w:val="24"/>
        </w:rPr>
      </w:pPr>
      <w:r w:rsidRPr="00FA6EE4">
        <w:rPr>
          <w:rFonts w:ascii="Times New Roman" w:hAnsi="Times New Roman" w:cs="Times New Roman"/>
          <w:b/>
          <w:sz w:val="24"/>
          <w:szCs w:val="24"/>
        </w:rPr>
        <w:t>SOURCE:</w:t>
      </w:r>
      <w:r>
        <w:rPr>
          <w:rFonts w:ascii="Times New Roman" w:hAnsi="Times New Roman" w:cs="Times New Roman"/>
          <w:sz w:val="24"/>
          <w:szCs w:val="24"/>
        </w:rPr>
        <w:t xml:space="preserve"> RESEARCHER’S FIELD WORK 2023</w:t>
      </w:r>
    </w:p>
    <w:p w:rsidR="00E51E89" w:rsidRDefault="00E51E89">
      <w:pPr>
        <w:rPr>
          <w:rFonts w:ascii="Times New Roman" w:hAnsi="Times New Roman" w:cs="Times New Roman"/>
          <w:b/>
          <w:sz w:val="24"/>
          <w:szCs w:val="24"/>
        </w:rPr>
      </w:pPr>
    </w:p>
    <w:p w:rsidR="00E51E89" w:rsidRDefault="00E51E89">
      <w:pPr>
        <w:rPr>
          <w:rFonts w:ascii="Times New Roman" w:hAnsi="Times New Roman" w:cs="Times New Roman"/>
          <w:b/>
          <w:sz w:val="24"/>
          <w:szCs w:val="24"/>
        </w:rPr>
      </w:pPr>
    </w:p>
    <w:p w:rsidR="00FA6EE4" w:rsidRPr="001E3BF8" w:rsidRDefault="00FA6EE4">
      <w:pPr>
        <w:rPr>
          <w:rFonts w:ascii="Times New Roman" w:hAnsi="Times New Roman" w:cs="Times New Roman"/>
          <w:b/>
          <w:sz w:val="24"/>
          <w:szCs w:val="24"/>
        </w:rPr>
      </w:pPr>
      <w:r w:rsidRPr="001E3BF8">
        <w:rPr>
          <w:rFonts w:ascii="Times New Roman" w:hAnsi="Times New Roman" w:cs="Times New Roman"/>
          <w:b/>
          <w:sz w:val="24"/>
          <w:szCs w:val="24"/>
        </w:rPr>
        <w:t xml:space="preserve">TABLE 5: SHOWING </w:t>
      </w:r>
      <w:r w:rsidR="001E3BF8" w:rsidRPr="001E3BF8">
        <w:rPr>
          <w:rFonts w:ascii="Times New Roman" w:hAnsi="Times New Roman" w:cs="Times New Roman"/>
          <w:b/>
          <w:sz w:val="24"/>
          <w:szCs w:val="24"/>
        </w:rPr>
        <w:t xml:space="preserve">PARTICIPANTS </w:t>
      </w:r>
      <w:r w:rsidRPr="001E3BF8">
        <w:rPr>
          <w:rFonts w:ascii="Times New Roman" w:hAnsi="Times New Roman" w:cs="Times New Roman"/>
          <w:b/>
          <w:sz w:val="24"/>
          <w:szCs w:val="24"/>
        </w:rPr>
        <w:t>TYPES OF OCULAR CONDITIONS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A6EE4" w:rsidTr="001E3BF8">
        <w:tc>
          <w:tcPr>
            <w:tcW w:w="3192" w:type="dxa"/>
            <w:tcBorders>
              <w:bottom w:val="single" w:sz="4" w:space="0" w:color="auto"/>
            </w:tcBorders>
          </w:tcPr>
          <w:p w:rsidR="00FA6EE4" w:rsidRPr="001E3BF8" w:rsidRDefault="00FA6EE4" w:rsidP="00FA6EE4">
            <w:pPr>
              <w:rPr>
                <w:rFonts w:ascii="Times New Roman" w:hAnsi="Times New Roman" w:cs="Times New Roman"/>
                <w:b/>
                <w:sz w:val="24"/>
                <w:szCs w:val="24"/>
              </w:rPr>
            </w:pPr>
            <w:r w:rsidRPr="001E3BF8">
              <w:rPr>
                <w:rFonts w:ascii="Times New Roman" w:hAnsi="Times New Roman" w:cs="Times New Roman"/>
                <w:b/>
                <w:sz w:val="24"/>
                <w:szCs w:val="24"/>
              </w:rPr>
              <w:t xml:space="preserve">TYPE OF OCULAR CONDITION </w:t>
            </w:r>
          </w:p>
        </w:tc>
        <w:tc>
          <w:tcPr>
            <w:tcW w:w="3192" w:type="dxa"/>
            <w:tcBorders>
              <w:bottom w:val="single" w:sz="4" w:space="0" w:color="auto"/>
            </w:tcBorders>
          </w:tcPr>
          <w:p w:rsidR="00FA6EE4" w:rsidRPr="001E3BF8" w:rsidRDefault="00FA6EE4">
            <w:pPr>
              <w:rPr>
                <w:rFonts w:ascii="Times New Roman" w:hAnsi="Times New Roman" w:cs="Times New Roman"/>
                <w:b/>
                <w:sz w:val="24"/>
                <w:szCs w:val="24"/>
              </w:rPr>
            </w:pPr>
            <w:r w:rsidRPr="001E3BF8">
              <w:rPr>
                <w:rFonts w:ascii="Times New Roman" w:hAnsi="Times New Roman" w:cs="Times New Roman"/>
                <w:b/>
                <w:sz w:val="24"/>
                <w:szCs w:val="24"/>
              </w:rPr>
              <w:t>PARTICIPANTS NUMBER</w:t>
            </w:r>
          </w:p>
        </w:tc>
        <w:tc>
          <w:tcPr>
            <w:tcW w:w="3192" w:type="dxa"/>
            <w:tcBorders>
              <w:bottom w:val="single" w:sz="4" w:space="0" w:color="auto"/>
            </w:tcBorders>
          </w:tcPr>
          <w:p w:rsidR="00FA6EE4" w:rsidRPr="001E3BF8" w:rsidRDefault="00FA6EE4">
            <w:pPr>
              <w:rPr>
                <w:rFonts w:ascii="Times New Roman" w:hAnsi="Times New Roman" w:cs="Times New Roman"/>
                <w:b/>
                <w:sz w:val="24"/>
                <w:szCs w:val="24"/>
              </w:rPr>
            </w:pPr>
            <w:r w:rsidRPr="001E3BF8">
              <w:rPr>
                <w:rFonts w:ascii="Times New Roman" w:hAnsi="Times New Roman" w:cs="Times New Roman"/>
                <w:b/>
                <w:sz w:val="24"/>
                <w:szCs w:val="24"/>
              </w:rPr>
              <w:t>PERCENTAGE OF PARTICIPANTS</w:t>
            </w:r>
          </w:p>
        </w:tc>
      </w:tr>
      <w:tr w:rsidR="00FA6EE4" w:rsidTr="001E3BF8">
        <w:tc>
          <w:tcPr>
            <w:tcW w:w="3192" w:type="dxa"/>
            <w:tcBorders>
              <w:top w:val="single" w:sz="4" w:space="0" w:color="auto"/>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CONJUNCTIVITIS</w:t>
            </w:r>
          </w:p>
        </w:tc>
        <w:tc>
          <w:tcPr>
            <w:tcW w:w="3192" w:type="dxa"/>
            <w:tcBorders>
              <w:top w:val="single" w:sz="4" w:space="0" w:color="auto"/>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127</w:t>
            </w:r>
          </w:p>
        </w:tc>
        <w:tc>
          <w:tcPr>
            <w:tcW w:w="3192" w:type="dxa"/>
            <w:tcBorders>
              <w:top w:val="single" w:sz="4" w:space="0" w:color="auto"/>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80.4</w:t>
            </w:r>
          </w:p>
        </w:tc>
      </w:tr>
      <w:tr w:rsidR="00FA6EE4" w:rsidTr="001E3BF8">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REFRACTIVE ERROR</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28</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17.7</w:t>
            </w:r>
          </w:p>
        </w:tc>
      </w:tr>
      <w:tr w:rsidR="00FA6EE4" w:rsidTr="001E3BF8">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CORNEAL FOREIGN BODY</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0.6</w:t>
            </w:r>
          </w:p>
        </w:tc>
      </w:tr>
      <w:tr w:rsidR="00FA6EE4" w:rsidTr="001E3BF8">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CORNEAL SCAR</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0.6</w:t>
            </w:r>
          </w:p>
        </w:tc>
      </w:tr>
      <w:tr w:rsidR="00FA6EE4" w:rsidTr="001E3BF8">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GLAUCOMA SUSPECT</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bottom w:val="nil"/>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0.6</w:t>
            </w:r>
          </w:p>
        </w:tc>
      </w:tr>
      <w:tr w:rsidR="00FA6EE4" w:rsidTr="001E3BF8">
        <w:tc>
          <w:tcPr>
            <w:tcW w:w="3192" w:type="dxa"/>
            <w:tcBorders>
              <w:top w:val="nil"/>
              <w:bottom w:val="nil"/>
            </w:tcBorders>
          </w:tcPr>
          <w:p w:rsidR="00FA6EE4" w:rsidRDefault="00FA6EE4">
            <w:pPr>
              <w:rPr>
                <w:rFonts w:ascii="Times New Roman" w:hAnsi="Times New Roman" w:cs="Times New Roman"/>
                <w:sz w:val="24"/>
                <w:szCs w:val="24"/>
              </w:rPr>
            </w:pPr>
          </w:p>
        </w:tc>
        <w:tc>
          <w:tcPr>
            <w:tcW w:w="3192" w:type="dxa"/>
            <w:tcBorders>
              <w:top w:val="nil"/>
              <w:bottom w:val="nil"/>
            </w:tcBorders>
          </w:tcPr>
          <w:p w:rsidR="00FA6EE4" w:rsidRDefault="00FA6EE4">
            <w:pPr>
              <w:rPr>
                <w:rFonts w:ascii="Times New Roman" w:hAnsi="Times New Roman" w:cs="Times New Roman"/>
                <w:sz w:val="24"/>
                <w:szCs w:val="24"/>
              </w:rPr>
            </w:pPr>
          </w:p>
        </w:tc>
        <w:tc>
          <w:tcPr>
            <w:tcW w:w="3192" w:type="dxa"/>
            <w:tcBorders>
              <w:top w:val="nil"/>
              <w:bottom w:val="nil"/>
            </w:tcBorders>
          </w:tcPr>
          <w:p w:rsidR="00FA6EE4" w:rsidRDefault="00FA6EE4">
            <w:pPr>
              <w:rPr>
                <w:rFonts w:ascii="Times New Roman" w:hAnsi="Times New Roman" w:cs="Times New Roman"/>
                <w:sz w:val="24"/>
                <w:szCs w:val="24"/>
              </w:rPr>
            </w:pPr>
          </w:p>
        </w:tc>
      </w:tr>
      <w:tr w:rsidR="00FA6EE4" w:rsidTr="001E3BF8">
        <w:tc>
          <w:tcPr>
            <w:tcW w:w="3192" w:type="dxa"/>
            <w:tcBorders>
              <w:top w:val="nil"/>
              <w:bottom w:val="single" w:sz="4" w:space="0" w:color="auto"/>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TOTAL</w:t>
            </w:r>
          </w:p>
        </w:tc>
        <w:tc>
          <w:tcPr>
            <w:tcW w:w="3192" w:type="dxa"/>
            <w:tcBorders>
              <w:top w:val="nil"/>
              <w:bottom w:val="single" w:sz="4" w:space="0" w:color="auto"/>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273</w:t>
            </w:r>
          </w:p>
        </w:tc>
        <w:tc>
          <w:tcPr>
            <w:tcW w:w="3192" w:type="dxa"/>
            <w:tcBorders>
              <w:top w:val="nil"/>
              <w:bottom w:val="single" w:sz="4" w:space="0" w:color="auto"/>
            </w:tcBorders>
          </w:tcPr>
          <w:p w:rsidR="00FA6EE4" w:rsidRDefault="00FA6EE4">
            <w:pPr>
              <w:rPr>
                <w:rFonts w:ascii="Times New Roman" w:hAnsi="Times New Roman" w:cs="Times New Roman"/>
                <w:sz w:val="24"/>
                <w:szCs w:val="24"/>
              </w:rPr>
            </w:pPr>
            <w:r>
              <w:rPr>
                <w:rFonts w:ascii="Times New Roman" w:hAnsi="Times New Roman" w:cs="Times New Roman"/>
                <w:sz w:val="24"/>
                <w:szCs w:val="24"/>
              </w:rPr>
              <w:t>100</w:t>
            </w:r>
          </w:p>
        </w:tc>
      </w:tr>
    </w:tbl>
    <w:p w:rsidR="00FA6EE4" w:rsidRDefault="004B7F04">
      <w:pPr>
        <w:rPr>
          <w:rFonts w:ascii="Times New Roman" w:hAnsi="Times New Roman" w:cs="Times New Roman"/>
          <w:sz w:val="24"/>
          <w:szCs w:val="24"/>
        </w:rPr>
      </w:pPr>
      <w:r w:rsidRPr="004B7F04">
        <w:rPr>
          <w:rFonts w:ascii="Times New Roman" w:hAnsi="Times New Roman" w:cs="Times New Roman"/>
          <w:b/>
          <w:sz w:val="24"/>
          <w:szCs w:val="24"/>
        </w:rPr>
        <w:t>SOURCE:</w:t>
      </w:r>
      <w:r>
        <w:rPr>
          <w:rFonts w:ascii="Times New Roman" w:hAnsi="Times New Roman" w:cs="Times New Roman"/>
          <w:sz w:val="24"/>
          <w:szCs w:val="24"/>
        </w:rPr>
        <w:t xml:space="preserve"> RESEARCHER’S FIELD WORK 2023</w:t>
      </w:r>
    </w:p>
    <w:p w:rsidR="00563EDB" w:rsidRDefault="00563EDB">
      <w:pPr>
        <w:rPr>
          <w:rFonts w:ascii="Times New Roman" w:hAnsi="Times New Roman" w:cs="Times New Roman"/>
          <w:sz w:val="24"/>
          <w:szCs w:val="24"/>
        </w:rPr>
      </w:pPr>
    </w:p>
    <w:p w:rsidR="00464D73" w:rsidRDefault="00464D73" w:rsidP="004714AE">
      <w:pPr>
        <w:jc w:val="both"/>
        <w:rPr>
          <w:rFonts w:ascii="Times New Roman" w:hAnsi="Times New Roman" w:cs="Times New Roman"/>
          <w:sz w:val="24"/>
          <w:szCs w:val="24"/>
        </w:rPr>
      </w:pPr>
    </w:p>
    <w:p w:rsidR="00E601EA" w:rsidRDefault="00563EDB" w:rsidP="004714AE">
      <w:pPr>
        <w:jc w:val="both"/>
        <w:rPr>
          <w:rFonts w:ascii="Times New Roman" w:hAnsi="Times New Roman" w:cs="Times New Roman"/>
          <w:sz w:val="24"/>
          <w:szCs w:val="24"/>
        </w:rPr>
      </w:pPr>
      <w:r>
        <w:rPr>
          <w:rFonts w:ascii="Times New Roman" w:hAnsi="Times New Roman" w:cs="Times New Roman"/>
          <w:sz w:val="24"/>
          <w:szCs w:val="24"/>
        </w:rPr>
        <w:lastRenderedPageBreak/>
        <w:t>Table 1 shows that</w:t>
      </w:r>
      <w:r w:rsidR="008E0AB6">
        <w:rPr>
          <w:rFonts w:ascii="Times New Roman" w:hAnsi="Times New Roman" w:cs="Times New Roman"/>
          <w:sz w:val="24"/>
          <w:szCs w:val="24"/>
        </w:rPr>
        <w:t xml:space="preserve"> 12.8% (n=35) of the participants always wash their hands before eating, 35.5% (n=97) wash their hands most of the time before eating, 50.1% (n=137) of the participants sometimes wash their hand before eating, while 1.5% (n=4) of the participants rarely wash their hands before eating. The result shows that </w:t>
      </w:r>
      <w:r w:rsidR="00AB7A02">
        <w:rPr>
          <w:rFonts w:ascii="Times New Roman" w:hAnsi="Times New Roman" w:cs="Times New Roman"/>
          <w:sz w:val="24"/>
          <w:szCs w:val="24"/>
        </w:rPr>
        <w:t>the first group 12.8% and the second group</w:t>
      </w:r>
      <w:r w:rsidR="008E0AB6">
        <w:rPr>
          <w:rFonts w:ascii="Times New Roman" w:hAnsi="Times New Roman" w:cs="Times New Roman"/>
          <w:sz w:val="24"/>
          <w:szCs w:val="24"/>
        </w:rPr>
        <w:t xml:space="preserve"> 35.5%</w:t>
      </w:r>
      <w:r w:rsidR="00AB7A02">
        <w:rPr>
          <w:rFonts w:ascii="Times New Roman" w:hAnsi="Times New Roman" w:cs="Times New Roman"/>
          <w:sz w:val="24"/>
          <w:szCs w:val="24"/>
        </w:rPr>
        <w:t>, totaling 48.3%,</w:t>
      </w:r>
      <w:r w:rsidR="008E0AB6">
        <w:rPr>
          <w:rFonts w:ascii="Times New Roman" w:hAnsi="Times New Roman" w:cs="Times New Roman"/>
          <w:sz w:val="24"/>
          <w:szCs w:val="24"/>
        </w:rPr>
        <w:t xml:space="preserve"> maintained the standard of regularly washing their hands before eating.</w:t>
      </w:r>
      <w:r w:rsidR="00E64BA5">
        <w:rPr>
          <w:rFonts w:ascii="Times New Roman" w:hAnsi="Times New Roman" w:cs="Times New Roman"/>
          <w:sz w:val="24"/>
          <w:szCs w:val="24"/>
        </w:rPr>
        <w:t xml:space="preserve"> </w:t>
      </w:r>
    </w:p>
    <w:p w:rsidR="00E601EA" w:rsidRDefault="00E64BA5" w:rsidP="004714AE">
      <w:pPr>
        <w:jc w:val="both"/>
        <w:rPr>
          <w:rFonts w:ascii="Times New Roman" w:hAnsi="Times New Roman" w:cs="Times New Roman"/>
          <w:sz w:val="24"/>
          <w:szCs w:val="24"/>
        </w:rPr>
      </w:pPr>
      <w:r>
        <w:rPr>
          <w:rFonts w:ascii="Times New Roman" w:hAnsi="Times New Roman" w:cs="Times New Roman"/>
          <w:sz w:val="24"/>
          <w:szCs w:val="24"/>
        </w:rPr>
        <w:t>Table 2 shows that 13.2% (n=36) of the participants always wash their hands with soap after toilet use, 44.7% (n=122) of the participants wash their hands most of the times after toilet use</w:t>
      </w:r>
      <w:r w:rsidR="00777C43">
        <w:rPr>
          <w:rFonts w:ascii="Times New Roman" w:hAnsi="Times New Roman" w:cs="Times New Roman"/>
          <w:sz w:val="24"/>
          <w:szCs w:val="24"/>
        </w:rPr>
        <w:t xml:space="preserve"> with soap</w:t>
      </w:r>
      <w:r>
        <w:rPr>
          <w:rFonts w:ascii="Times New Roman" w:hAnsi="Times New Roman" w:cs="Times New Roman"/>
          <w:sz w:val="24"/>
          <w:szCs w:val="24"/>
        </w:rPr>
        <w:t>, 41% (n= 112)</w:t>
      </w:r>
      <w:r w:rsidR="00777C43">
        <w:rPr>
          <w:rFonts w:ascii="Times New Roman" w:hAnsi="Times New Roman" w:cs="Times New Roman"/>
          <w:sz w:val="24"/>
          <w:szCs w:val="24"/>
        </w:rPr>
        <w:t xml:space="preserve"> of the participants sometimes wash their hands with soap after toilet use, and 1.1% (n=3) of the participants rarely wash their hands with soap after toilet use.</w:t>
      </w:r>
      <w:r w:rsidR="00C856BC">
        <w:rPr>
          <w:rFonts w:ascii="Times New Roman" w:hAnsi="Times New Roman" w:cs="Times New Roman"/>
          <w:sz w:val="24"/>
          <w:szCs w:val="24"/>
        </w:rPr>
        <w:t xml:space="preserve"> This result revealed a significant practice of hand washing with soap after toilet use among the participants, considering the number 44.7% that wash their hands most of the times and 13.2% that always wash their hands with soap after toilet use</w:t>
      </w:r>
      <w:r w:rsidR="00AB7A02">
        <w:rPr>
          <w:rFonts w:ascii="Times New Roman" w:hAnsi="Times New Roman" w:cs="Times New Roman"/>
          <w:sz w:val="24"/>
          <w:szCs w:val="24"/>
        </w:rPr>
        <w:t>, totaling 57.9%</w:t>
      </w:r>
      <w:r w:rsidR="00C856BC">
        <w:rPr>
          <w:rFonts w:ascii="Times New Roman" w:hAnsi="Times New Roman" w:cs="Times New Roman"/>
          <w:sz w:val="24"/>
          <w:szCs w:val="24"/>
        </w:rPr>
        <w:t>.</w:t>
      </w:r>
      <w:r w:rsidR="00A87F48">
        <w:rPr>
          <w:rFonts w:ascii="Times New Roman" w:hAnsi="Times New Roman" w:cs="Times New Roman"/>
          <w:sz w:val="24"/>
          <w:szCs w:val="24"/>
        </w:rPr>
        <w:t xml:space="preserve"> </w:t>
      </w:r>
    </w:p>
    <w:p w:rsidR="00E601EA" w:rsidRDefault="00A87F48" w:rsidP="004714AE">
      <w:pPr>
        <w:jc w:val="both"/>
        <w:rPr>
          <w:rFonts w:ascii="Times New Roman" w:hAnsi="Times New Roman" w:cs="Times New Roman"/>
          <w:sz w:val="24"/>
          <w:szCs w:val="24"/>
        </w:rPr>
      </w:pPr>
      <w:r>
        <w:rPr>
          <w:rFonts w:ascii="Times New Roman" w:hAnsi="Times New Roman" w:cs="Times New Roman"/>
          <w:sz w:val="24"/>
          <w:szCs w:val="24"/>
        </w:rPr>
        <w:t>Table 3</w:t>
      </w:r>
      <w:r w:rsidR="0020765E">
        <w:rPr>
          <w:rFonts w:ascii="Times New Roman" w:hAnsi="Times New Roman" w:cs="Times New Roman"/>
          <w:sz w:val="24"/>
          <w:szCs w:val="24"/>
        </w:rPr>
        <w:t xml:space="preserve"> revealed the practice of dental hygiene among the participants, which is part of personal hygiene practice. From the table 13% (n=36) of the participants clean their teeth more than tw</w:t>
      </w:r>
      <w:r w:rsidR="00AB7A02">
        <w:rPr>
          <w:rFonts w:ascii="Times New Roman" w:hAnsi="Times New Roman" w:cs="Times New Roman"/>
          <w:sz w:val="24"/>
          <w:szCs w:val="24"/>
        </w:rPr>
        <w:t>ice</w:t>
      </w:r>
      <w:r w:rsidR="0020765E">
        <w:rPr>
          <w:rFonts w:ascii="Times New Roman" w:hAnsi="Times New Roman" w:cs="Times New Roman"/>
          <w:sz w:val="24"/>
          <w:szCs w:val="24"/>
        </w:rPr>
        <w:t xml:space="preserve"> daily, 46% (n=126) of the participants clean their teeth twice daily and 41% (n=111) clean their teeth once daily. </w:t>
      </w:r>
      <w:r w:rsidR="00807B9F">
        <w:rPr>
          <w:rFonts w:ascii="Times New Roman" w:hAnsi="Times New Roman" w:cs="Times New Roman"/>
          <w:sz w:val="24"/>
          <w:szCs w:val="24"/>
        </w:rPr>
        <w:t>This shows</w:t>
      </w:r>
      <w:r w:rsidR="00251425">
        <w:rPr>
          <w:rFonts w:ascii="Times New Roman" w:hAnsi="Times New Roman" w:cs="Times New Roman"/>
          <w:sz w:val="24"/>
          <w:szCs w:val="24"/>
        </w:rPr>
        <w:t xml:space="preserve"> a significant practice of dental hygiene among the participants, considering the 46%</w:t>
      </w:r>
      <w:r w:rsidR="00807B9F">
        <w:rPr>
          <w:rFonts w:ascii="Times New Roman" w:hAnsi="Times New Roman" w:cs="Times New Roman"/>
          <w:sz w:val="24"/>
          <w:szCs w:val="24"/>
        </w:rPr>
        <w:t xml:space="preserve"> of the participants that clean their teeth twice daily and the 13% of the participants that clean their teeth more than twice daily</w:t>
      </w:r>
      <w:r w:rsidR="002214F5">
        <w:rPr>
          <w:rFonts w:ascii="Times New Roman" w:hAnsi="Times New Roman" w:cs="Times New Roman"/>
          <w:sz w:val="24"/>
          <w:szCs w:val="24"/>
        </w:rPr>
        <w:t>, totaling 59%</w:t>
      </w:r>
      <w:r w:rsidR="00807B9F">
        <w:rPr>
          <w:rFonts w:ascii="Times New Roman" w:hAnsi="Times New Roman" w:cs="Times New Roman"/>
          <w:sz w:val="24"/>
          <w:szCs w:val="24"/>
        </w:rPr>
        <w:t>.</w:t>
      </w:r>
      <w:r w:rsidR="00E54111">
        <w:rPr>
          <w:rFonts w:ascii="Times New Roman" w:hAnsi="Times New Roman" w:cs="Times New Roman"/>
          <w:sz w:val="24"/>
          <w:szCs w:val="24"/>
        </w:rPr>
        <w:t xml:space="preserve"> </w:t>
      </w:r>
    </w:p>
    <w:p w:rsidR="00E601EA" w:rsidRDefault="00864337" w:rsidP="004714AE">
      <w:pPr>
        <w:jc w:val="both"/>
        <w:rPr>
          <w:rFonts w:ascii="Times New Roman" w:hAnsi="Times New Roman" w:cs="Times New Roman"/>
          <w:sz w:val="24"/>
          <w:szCs w:val="24"/>
        </w:rPr>
      </w:pPr>
      <w:r>
        <w:rPr>
          <w:rFonts w:ascii="Times New Roman" w:hAnsi="Times New Roman" w:cs="Times New Roman"/>
          <w:sz w:val="24"/>
          <w:szCs w:val="24"/>
        </w:rPr>
        <w:t xml:space="preserve">Table 4 shows that majority of the participants (57.9%) have various types of eye problems, despite the high level of personal hygiene. </w:t>
      </w:r>
    </w:p>
    <w:p w:rsidR="00A91279" w:rsidRDefault="00047116" w:rsidP="004714AE">
      <w:pPr>
        <w:jc w:val="both"/>
        <w:rPr>
          <w:rFonts w:ascii="Times New Roman" w:hAnsi="Times New Roman" w:cs="Times New Roman"/>
          <w:b/>
          <w:sz w:val="24"/>
          <w:szCs w:val="24"/>
        </w:rPr>
      </w:pPr>
      <w:r>
        <w:rPr>
          <w:rFonts w:ascii="Times New Roman" w:hAnsi="Times New Roman" w:cs="Times New Roman"/>
          <w:sz w:val="24"/>
          <w:szCs w:val="24"/>
        </w:rPr>
        <w:t>Table 5 shows the various types of eye conditions among the participants, such as conjunctivitis (80.4%)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refractive error (17.7%), corneal foreign body (0.6%), corneal scar (0.6%) and Glaucoma suspect (0.6%).</w:t>
      </w:r>
      <w:r w:rsidR="00202F25">
        <w:rPr>
          <w:rFonts w:ascii="Times New Roman" w:hAnsi="Times New Roman" w:cs="Times New Roman"/>
          <w:sz w:val="24"/>
          <w:szCs w:val="24"/>
        </w:rPr>
        <w:t xml:space="preserve"> This shows conjunctivitis is the most</w:t>
      </w:r>
      <w:r w:rsidR="0045076D">
        <w:rPr>
          <w:rFonts w:ascii="Times New Roman" w:hAnsi="Times New Roman" w:cs="Times New Roman"/>
          <w:sz w:val="24"/>
          <w:szCs w:val="24"/>
        </w:rPr>
        <w:t xml:space="preserve"> common</w:t>
      </w:r>
      <w:r w:rsidR="00202F25">
        <w:rPr>
          <w:rFonts w:ascii="Times New Roman" w:hAnsi="Times New Roman" w:cs="Times New Roman"/>
          <w:sz w:val="24"/>
          <w:szCs w:val="24"/>
        </w:rPr>
        <w:t xml:space="preserve"> eye condition among the participants, followed by refractive error.</w:t>
      </w:r>
    </w:p>
    <w:p w:rsidR="002F3AB0" w:rsidRDefault="002F3AB0" w:rsidP="004714AE">
      <w:pPr>
        <w:jc w:val="both"/>
        <w:rPr>
          <w:rFonts w:ascii="Times New Roman" w:hAnsi="Times New Roman" w:cs="Times New Roman"/>
          <w:b/>
          <w:sz w:val="24"/>
          <w:szCs w:val="24"/>
        </w:rPr>
      </w:pPr>
      <w:r w:rsidRPr="002F3AB0">
        <w:rPr>
          <w:rFonts w:ascii="Times New Roman" w:hAnsi="Times New Roman" w:cs="Times New Roman"/>
          <w:b/>
          <w:sz w:val="24"/>
          <w:szCs w:val="24"/>
        </w:rPr>
        <w:t>DISCUSSIONS OF FINDINGS:</w:t>
      </w:r>
    </w:p>
    <w:p w:rsidR="002F3AB0" w:rsidRDefault="006C67F8" w:rsidP="004714AE">
      <w:pPr>
        <w:jc w:val="both"/>
        <w:rPr>
          <w:rFonts w:ascii="Times New Roman" w:hAnsi="Times New Roman" w:cs="Times New Roman"/>
          <w:sz w:val="24"/>
          <w:szCs w:val="24"/>
        </w:rPr>
      </w:pPr>
      <w:r>
        <w:rPr>
          <w:rFonts w:ascii="Times New Roman" w:hAnsi="Times New Roman" w:cs="Times New Roman"/>
          <w:sz w:val="24"/>
          <w:szCs w:val="24"/>
        </w:rPr>
        <w:t xml:space="preserve">The aim of this study is to investigate personal hygiene practice </w:t>
      </w:r>
      <w:r w:rsidR="00436353">
        <w:rPr>
          <w:rFonts w:ascii="Times New Roman" w:hAnsi="Times New Roman" w:cs="Times New Roman"/>
          <w:sz w:val="24"/>
          <w:szCs w:val="24"/>
        </w:rPr>
        <w:t>and its implications for eye health</w:t>
      </w:r>
      <w:r>
        <w:rPr>
          <w:rFonts w:ascii="Times New Roman" w:hAnsi="Times New Roman" w:cs="Times New Roman"/>
          <w:sz w:val="24"/>
          <w:szCs w:val="24"/>
        </w:rPr>
        <w:t xml:space="preserve"> among students of ITMS</w:t>
      </w:r>
      <w:r w:rsidR="00B53B96">
        <w:rPr>
          <w:rFonts w:ascii="Times New Roman" w:hAnsi="Times New Roman" w:cs="Times New Roman"/>
          <w:sz w:val="24"/>
          <w:szCs w:val="24"/>
        </w:rPr>
        <w:t xml:space="preserve"> in</w:t>
      </w:r>
      <w:r>
        <w:rPr>
          <w:rFonts w:ascii="Times New Roman" w:hAnsi="Times New Roman" w:cs="Times New Roman"/>
          <w:sz w:val="24"/>
          <w:szCs w:val="24"/>
        </w:rPr>
        <w:t xml:space="preserve"> Kano state. </w:t>
      </w:r>
      <w:r w:rsidR="00534AAF">
        <w:rPr>
          <w:rFonts w:ascii="Times New Roman" w:hAnsi="Times New Roman" w:cs="Times New Roman"/>
          <w:sz w:val="24"/>
          <w:szCs w:val="24"/>
        </w:rPr>
        <w:t>Personal hygiene practice involves the regular daily baths, washing the hands before eating, washing the hands with soap after defecation, daily cleaning the teeth and washing the hands with soap after handling any dirty objects or surfaces (</w:t>
      </w:r>
      <w:r w:rsidR="00BB40C7">
        <w:rPr>
          <w:rFonts w:ascii="Times New Roman" w:hAnsi="Times New Roman" w:cs="Times New Roman"/>
          <w:sz w:val="24"/>
          <w:szCs w:val="24"/>
        </w:rPr>
        <w:t>Health direct</w:t>
      </w:r>
      <w:r w:rsidR="00534AAF">
        <w:rPr>
          <w:rFonts w:ascii="Times New Roman" w:hAnsi="Times New Roman" w:cs="Times New Roman"/>
          <w:sz w:val="24"/>
          <w:szCs w:val="24"/>
        </w:rPr>
        <w:t>, 2021).</w:t>
      </w:r>
      <w:r w:rsidR="00546843">
        <w:rPr>
          <w:rFonts w:ascii="Times New Roman" w:hAnsi="Times New Roman" w:cs="Times New Roman"/>
          <w:sz w:val="24"/>
          <w:szCs w:val="24"/>
        </w:rPr>
        <w:t xml:space="preserve"> This study however, revealed a significant high level</w:t>
      </w:r>
      <w:r w:rsidR="000A2C78">
        <w:rPr>
          <w:rFonts w:ascii="Times New Roman" w:hAnsi="Times New Roman" w:cs="Times New Roman"/>
          <w:sz w:val="24"/>
          <w:szCs w:val="24"/>
        </w:rPr>
        <w:t>, of personal</w:t>
      </w:r>
      <w:r w:rsidR="00546843">
        <w:rPr>
          <w:rFonts w:ascii="Times New Roman" w:hAnsi="Times New Roman" w:cs="Times New Roman"/>
          <w:sz w:val="24"/>
          <w:szCs w:val="24"/>
        </w:rPr>
        <w:t xml:space="preserve"> hygiene practice among the participants</w:t>
      </w:r>
      <w:r w:rsidR="008B2F0E">
        <w:rPr>
          <w:rFonts w:ascii="Times New Roman" w:hAnsi="Times New Roman" w:cs="Times New Roman"/>
          <w:sz w:val="24"/>
          <w:szCs w:val="24"/>
        </w:rPr>
        <w:t>,</w:t>
      </w:r>
      <w:r w:rsidR="00080747">
        <w:rPr>
          <w:rFonts w:ascii="Times New Roman" w:hAnsi="Times New Roman" w:cs="Times New Roman"/>
          <w:sz w:val="24"/>
          <w:szCs w:val="24"/>
        </w:rPr>
        <w:t xml:space="preserve"> but the results </w:t>
      </w:r>
      <w:r w:rsidR="0094538E">
        <w:rPr>
          <w:rFonts w:ascii="Times New Roman" w:hAnsi="Times New Roman" w:cs="Times New Roman"/>
          <w:sz w:val="24"/>
          <w:szCs w:val="24"/>
        </w:rPr>
        <w:t>also</w:t>
      </w:r>
      <w:r w:rsidR="00080747">
        <w:rPr>
          <w:rFonts w:ascii="Times New Roman" w:hAnsi="Times New Roman" w:cs="Times New Roman"/>
          <w:sz w:val="24"/>
          <w:szCs w:val="24"/>
        </w:rPr>
        <w:t xml:space="preserve"> revealed a significant high level (57.9%) prevalence of eye conditions among the participan</w:t>
      </w:r>
      <w:r w:rsidR="00A426EC">
        <w:rPr>
          <w:rFonts w:ascii="Times New Roman" w:hAnsi="Times New Roman" w:cs="Times New Roman"/>
          <w:sz w:val="24"/>
          <w:szCs w:val="24"/>
        </w:rPr>
        <w:t>t</w:t>
      </w:r>
      <w:r w:rsidR="00080747">
        <w:rPr>
          <w:rFonts w:ascii="Times New Roman" w:hAnsi="Times New Roman" w:cs="Times New Roman"/>
          <w:sz w:val="24"/>
          <w:szCs w:val="24"/>
        </w:rPr>
        <w:t>s</w:t>
      </w:r>
      <w:r w:rsidR="006720AA">
        <w:rPr>
          <w:rFonts w:ascii="Times New Roman" w:hAnsi="Times New Roman" w:cs="Times New Roman"/>
          <w:sz w:val="24"/>
          <w:szCs w:val="24"/>
        </w:rPr>
        <w:t>, which can be attributed to other confounding variables, such as nutrition and environment</w:t>
      </w:r>
      <w:r w:rsidR="008B2F0E">
        <w:rPr>
          <w:rFonts w:ascii="Times New Roman" w:hAnsi="Times New Roman" w:cs="Times New Roman"/>
          <w:sz w:val="24"/>
          <w:szCs w:val="24"/>
        </w:rPr>
        <w:t>.</w:t>
      </w:r>
      <w:r w:rsidR="00A426EC">
        <w:rPr>
          <w:rFonts w:ascii="Times New Roman" w:hAnsi="Times New Roman" w:cs="Times New Roman"/>
          <w:sz w:val="24"/>
          <w:szCs w:val="24"/>
        </w:rPr>
        <w:t xml:space="preserve"> Table 5 shows the various types of eye diseases</w:t>
      </w:r>
      <w:r w:rsidR="00B56478">
        <w:rPr>
          <w:rFonts w:ascii="Times New Roman" w:hAnsi="Times New Roman" w:cs="Times New Roman"/>
          <w:sz w:val="24"/>
          <w:szCs w:val="24"/>
        </w:rPr>
        <w:t xml:space="preserve"> prevalent among the participants, with conjunctivitis 80.4%, refractive error 17.7%, corneal foreign body 0.6%, corneal scar 0.6% and glaucoma suspect 0.6%. A study conducted by Ekpenyong et al (2017) on the visual status of school age children in southern, Nigeria shows 32.1% prevalence of eye diseases among the participants, with conjunctivitis 18.8% and </w:t>
      </w:r>
      <w:r w:rsidR="00B56478">
        <w:rPr>
          <w:rFonts w:ascii="Times New Roman" w:hAnsi="Times New Roman" w:cs="Times New Roman"/>
          <w:sz w:val="24"/>
          <w:szCs w:val="24"/>
        </w:rPr>
        <w:lastRenderedPageBreak/>
        <w:t>refractive error 11.5%.</w:t>
      </w:r>
      <w:r w:rsidR="00546843">
        <w:rPr>
          <w:rFonts w:ascii="Times New Roman" w:hAnsi="Times New Roman" w:cs="Times New Roman"/>
          <w:sz w:val="24"/>
          <w:szCs w:val="24"/>
        </w:rPr>
        <w:t xml:space="preserve"> </w:t>
      </w:r>
      <w:r w:rsidR="00B56478">
        <w:rPr>
          <w:rFonts w:ascii="Times New Roman" w:hAnsi="Times New Roman" w:cs="Times New Roman"/>
          <w:sz w:val="24"/>
          <w:szCs w:val="24"/>
        </w:rPr>
        <w:t>The two studies are similar in the</w:t>
      </w:r>
      <w:r w:rsidR="0094538E">
        <w:rPr>
          <w:rFonts w:ascii="Times New Roman" w:hAnsi="Times New Roman" w:cs="Times New Roman"/>
          <w:sz w:val="24"/>
          <w:szCs w:val="24"/>
        </w:rPr>
        <w:t>ir</w:t>
      </w:r>
      <w:r w:rsidR="00B56478">
        <w:rPr>
          <w:rFonts w:ascii="Times New Roman" w:hAnsi="Times New Roman" w:cs="Times New Roman"/>
          <w:sz w:val="24"/>
          <w:szCs w:val="24"/>
        </w:rPr>
        <w:t xml:space="preserve"> results, showing conjunctivitis</w:t>
      </w:r>
      <w:r w:rsidR="006A1C7B">
        <w:rPr>
          <w:rFonts w:ascii="Times New Roman" w:hAnsi="Times New Roman" w:cs="Times New Roman"/>
          <w:sz w:val="24"/>
          <w:szCs w:val="24"/>
        </w:rPr>
        <w:t xml:space="preserve"> as the most </w:t>
      </w:r>
      <w:r w:rsidR="0094538E">
        <w:rPr>
          <w:rFonts w:ascii="Times New Roman" w:hAnsi="Times New Roman" w:cs="Times New Roman"/>
          <w:sz w:val="24"/>
          <w:szCs w:val="24"/>
        </w:rPr>
        <w:t>common</w:t>
      </w:r>
      <w:r w:rsidR="006A1C7B">
        <w:rPr>
          <w:rFonts w:ascii="Times New Roman" w:hAnsi="Times New Roman" w:cs="Times New Roman"/>
          <w:sz w:val="24"/>
          <w:szCs w:val="24"/>
        </w:rPr>
        <w:t xml:space="preserve"> eye condition among school age children. This can be attributed to the similarity of the geo-political settings of the two studies.</w:t>
      </w:r>
      <w:r w:rsidR="00311D85">
        <w:rPr>
          <w:rFonts w:ascii="Times New Roman" w:hAnsi="Times New Roman" w:cs="Times New Roman"/>
          <w:sz w:val="24"/>
          <w:szCs w:val="24"/>
        </w:rPr>
        <w:t xml:space="preserve">   A similar study conducted by Agrawal et al (2020) on the prevalence of ocular morbidities  among school children in Raipur district, India, shows 21.2% prevalence of eye conditions among the participants, with vitamin A deficiency most common (10%) and refractive error (5.2%). The differences with this study can be </w:t>
      </w:r>
      <w:r w:rsidR="0094538E">
        <w:rPr>
          <w:rFonts w:ascii="Times New Roman" w:hAnsi="Times New Roman" w:cs="Times New Roman"/>
          <w:sz w:val="24"/>
          <w:szCs w:val="24"/>
        </w:rPr>
        <w:t>attributed</w:t>
      </w:r>
      <w:r w:rsidR="00311D85">
        <w:rPr>
          <w:rFonts w:ascii="Times New Roman" w:hAnsi="Times New Roman" w:cs="Times New Roman"/>
          <w:sz w:val="24"/>
          <w:szCs w:val="24"/>
        </w:rPr>
        <w:t xml:space="preserve"> </w:t>
      </w:r>
      <w:r w:rsidR="0094538E">
        <w:rPr>
          <w:rFonts w:ascii="Times New Roman" w:hAnsi="Times New Roman" w:cs="Times New Roman"/>
          <w:sz w:val="24"/>
          <w:szCs w:val="24"/>
        </w:rPr>
        <w:t>in</w:t>
      </w:r>
      <w:r w:rsidR="00311D85">
        <w:rPr>
          <w:rFonts w:ascii="Times New Roman" w:hAnsi="Times New Roman" w:cs="Times New Roman"/>
          <w:sz w:val="24"/>
          <w:szCs w:val="24"/>
        </w:rPr>
        <w:t xml:space="preserve"> </w:t>
      </w:r>
      <w:r w:rsidR="00020E06">
        <w:rPr>
          <w:rFonts w:ascii="Times New Roman" w:hAnsi="Times New Roman" w:cs="Times New Roman"/>
          <w:sz w:val="24"/>
          <w:szCs w:val="24"/>
        </w:rPr>
        <w:t>the geo</w:t>
      </w:r>
      <w:r w:rsidR="00311D85">
        <w:rPr>
          <w:rFonts w:ascii="Times New Roman" w:hAnsi="Times New Roman" w:cs="Times New Roman"/>
          <w:sz w:val="24"/>
          <w:szCs w:val="24"/>
        </w:rPr>
        <w:t xml:space="preserve">-political and socio-cultural </w:t>
      </w:r>
      <w:r w:rsidR="00020E06">
        <w:rPr>
          <w:rFonts w:ascii="Times New Roman" w:hAnsi="Times New Roman" w:cs="Times New Roman"/>
          <w:sz w:val="24"/>
          <w:szCs w:val="24"/>
        </w:rPr>
        <w:t>variation</w:t>
      </w:r>
      <w:r w:rsidR="003B3E72">
        <w:rPr>
          <w:rFonts w:ascii="Times New Roman" w:hAnsi="Times New Roman" w:cs="Times New Roman"/>
          <w:sz w:val="24"/>
          <w:szCs w:val="24"/>
        </w:rPr>
        <w:t xml:space="preserve"> of</w:t>
      </w:r>
      <w:r w:rsidR="00311D85">
        <w:rPr>
          <w:rFonts w:ascii="Times New Roman" w:hAnsi="Times New Roman" w:cs="Times New Roman"/>
          <w:sz w:val="24"/>
          <w:szCs w:val="24"/>
        </w:rPr>
        <w:t xml:space="preserve"> </w:t>
      </w:r>
      <w:r w:rsidR="00B93B0A">
        <w:rPr>
          <w:rFonts w:ascii="Times New Roman" w:hAnsi="Times New Roman" w:cs="Times New Roman"/>
          <w:sz w:val="24"/>
          <w:szCs w:val="24"/>
        </w:rPr>
        <w:t>the settings</w:t>
      </w:r>
      <w:r w:rsidR="0094538E">
        <w:rPr>
          <w:rFonts w:ascii="Times New Roman" w:hAnsi="Times New Roman" w:cs="Times New Roman"/>
          <w:sz w:val="24"/>
          <w:szCs w:val="24"/>
        </w:rPr>
        <w:t xml:space="preserve"> of the two studies</w:t>
      </w:r>
      <w:r w:rsidR="003B3E72">
        <w:rPr>
          <w:rFonts w:ascii="Times New Roman" w:hAnsi="Times New Roman" w:cs="Times New Roman"/>
          <w:sz w:val="24"/>
          <w:szCs w:val="24"/>
        </w:rPr>
        <w:t>. There</w:t>
      </w:r>
      <w:r w:rsidR="00546843">
        <w:rPr>
          <w:rFonts w:ascii="Times New Roman" w:hAnsi="Times New Roman" w:cs="Times New Roman"/>
          <w:sz w:val="24"/>
          <w:szCs w:val="24"/>
        </w:rPr>
        <w:t xml:space="preserve"> is paucity of studies conducted on personal hygiene practices of school-children. Most studies focus on the importance and implications of personal hygiene practices. However, in a study conducted by Azuamah et al (2018)</w:t>
      </w:r>
      <w:r w:rsidR="00AD76AF">
        <w:rPr>
          <w:rFonts w:ascii="Times New Roman" w:hAnsi="Times New Roman" w:cs="Times New Roman"/>
          <w:sz w:val="24"/>
          <w:szCs w:val="24"/>
        </w:rPr>
        <w:t>, among patients attending Optometry clinic at Federal University Teaching Hospital in Owerri, Nigeria, shows 13.36% of the patients wash their hands before eating and 19.35% wash their hands with soap and water after defecation.</w:t>
      </w:r>
      <w:r w:rsidR="00210837">
        <w:rPr>
          <w:rFonts w:ascii="Times New Roman" w:hAnsi="Times New Roman" w:cs="Times New Roman"/>
          <w:sz w:val="24"/>
          <w:szCs w:val="24"/>
        </w:rPr>
        <w:t xml:space="preserve"> This number is significantly low compared with this study that revealed 35.5% and 12.8% </w:t>
      </w:r>
      <w:r w:rsidR="00580309">
        <w:rPr>
          <w:rFonts w:ascii="Times New Roman" w:hAnsi="Times New Roman" w:cs="Times New Roman"/>
          <w:sz w:val="24"/>
          <w:szCs w:val="24"/>
        </w:rPr>
        <w:t xml:space="preserve">(48.6%) </w:t>
      </w:r>
      <w:r w:rsidR="00210837">
        <w:rPr>
          <w:rFonts w:ascii="Times New Roman" w:hAnsi="Times New Roman" w:cs="Times New Roman"/>
          <w:sz w:val="24"/>
          <w:szCs w:val="24"/>
        </w:rPr>
        <w:t>of the participants that regularly wash their hands before eating</w:t>
      </w:r>
      <w:r w:rsidR="00192E80">
        <w:rPr>
          <w:rFonts w:ascii="Times New Roman" w:hAnsi="Times New Roman" w:cs="Times New Roman"/>
          <w:sz w:val="24"/>
          <w:szCs w:val="24"/>
        </w:rPr>
        <w:t>, a</w:t>
      </w:r>
      <w:r w:rsidR="00210837">
        <w:rPr>
          <w:rFonts w:ascii="Times New Roman" w:hAnsi="Times New Roman" w:cs="Times New Roman"/>
          <w:sz w:val="24"/>
          <w:szCs w:val="24"/>
        </w:rPr>
        <w:t xml:space="preserve">nd 44.7% and 13.2% </w:t>
      </w:r>
      <w:r w:rsidR="00580309">
        <w:rPr>
          <w:rFonts w:ascii="Times New Roman" w:hAnsi="Times New Roman" w:cs="Times New Roman"/>
          <w:sz w:val="24"/>
          <w:szCs w:val="24"/>
        </w:rPr>
        <w:t xml:space="preserve">(57.9%) </w:t>
      </w:r>
      <w:r w:rsidR="00210837">
        <w:rPr>
          <w:rFonts w:ascii="Times New Roman" w:hAnsi="Times New Roman" w:cs="Times New Roman"/>
          <w:sz w:val="24"/>
          <w:szCs w:val="24"/>
        </w:rPr>
        <w:t>that</w:t>
      </w:r>
      <w:r w:rsidR="00192E80">
        <w:rPr>
          <w:rFonts w:ascii="Times New Roman" w:hAnsi="Times New Roman" w:cs="Times New Roman"/>
          <w:sz w:val="24"/>
          <w:szCs w:val="24"/>
        </w:rPr>
        <w:t xml:space="preserve"> regularly wash their hands with soap and water after defecation.</w:t>
      </w:r>
      <w:r w:rsidR="008F2270">
        <w:rPr>
          <w:rFonts w:ascii="Times New Roman" w:hAnsi="Times New Roman" w:cs="Times New Roman"/>
          <w:sz w:val="24"/>
          <w:szCs w:val="24"/>
        </w:rPr>
        <w:t xml:space="preserve"> </w:t>
      </w:r>
      <w:r w:rsidR="00055DC5">
        <w:rPr>
          <w:rFonts w:ascii="Times New Roman" w:hAnsi="Times New Roman" w:cs="Times New Roman"/>
          <w:sz w:val="24"/>
          <w:szCs w:val="24"/>
        </w:rPr>
        <w:t xml:space="preserve">The differences between the two studies can be attributed to socio-cultural differences between the two study settings. </w:t>
      </w:r>
      <w:r w:rsidR="008F2270">
        <w:rPr>
          <w:rFonts w:ascii="Times New Roman" w:hAnsi="Times New Roman" w:cs="Times New Roman"/>
          <w:sz w:val="24"/>
          <w:szCs w:val="24"/>
        </w:rPr>
        <w:t>Hands become soiled when it become in contact with human feces or soil (from worm eggs), that requires effective hand-washing with soap and sufficient water to rinse it off (Bolt, 2005). Humans spread infection</w:t>
      </w:r>
      <w:r w:rsidR="0039530C">
        <w:rPr>
          <w:rFonts w:ascii="Times New Roman" w:hAnsi="Times New Roman" w:cs="Times New Roman"/>
          <w:sz w:val="24"/>
          <w:szCs w:val="24"/>
        </w:rPr>
        <w:t xml:space="preserve"> by the micro-organisms present in different parts of their body; hair, nose, mouth, hands, finger nails and clothes. According to Sinert (2021), good personal hygiene can prevent the development of hygiene related diseases</w:t>
      </w:r>
      <w:r w:rsidR="005F7E91">
        <w:rPr>
          <w:rFonts w:ascii="Times New Roman" w:hAnsi="Times New Roman" w:cs="Times New Roman"/>
          <w:sz w:val="24"/>
          <w:szCs w:val="24"/>
        </w:rPr>
        <w:t>. The spread of conjunctivitis can be prevented through regular hand wash</w:t>
      </w:r>
      <w:r w:rsidR="003039B8">
        <w:rPr>
          <w:rFonts w:ascii="Times New Roman" w:hAnsi="Times New Roman" w:cs="Times New Roman"/>
          <w:sz w:val="24"/>
          <w:szCs w:val="24"/>
        </w:rPr>
        <w:t>ing</w:t>
      </w:r>
      <w:r w:rsidR="005F7E91">
        <w:rPr>
          <w:rFonts w:ascii="Times New Roman" w:hAnsi="Times New Roman" w:cs="Times New Roman"/>
          <w:sz w:val="24"/>
          <w:szCs w:val="24"/>
        </w:rPr>
        <w:t xml:space="preserve"> with soap and warm water</w:t>
      </w:r>
      <w:r w:rsidR="003039B8">
        <w:rPr>
          <w:rFonts w:ascii="Times New Roman" w:hAnsi="Times New Roman" w:cs="Times New Roman"/>
          <w:sz w:val="24"/>
          <w:szCs w:val="24"/>
        </w:rPr>
        <w:t xml:space="preserve"> during epidemics of infectious conjunctivitis or Pink eye, (CDC, 2017). </w:t>
      </w:r>
      <w:r w:rsidR="00C071DA">
        <w:rPr>
          <w:rFonts w:ascii="Times New Roman" w:hAnsi="Times New Roman" w:cs="Times New Roman"/>
          <w:sz w:val="24"/>
          <w:szCs w:val="24"/>
        </w:rPr>
        <w:t>Poor personal hygiene can lead to contamination with micro-organisms that cause ocular infections when contact with the eye (Dozie, et al 2018)</w:t>
      </w:r>
      <w:r w:rsidR="00746E96">
        <w:rPr>
          <w:rFonts w:ascii="Times New Roman" w:hAnsi="Times New Roman" w:cs="Times New Roman"/>
          <w:sz w:val="24"/>
          <w:szCs w:val="24"/>
        </w:rPr>
        <w:t>. Trachoma the leading cause of infectious preventable blindness</w:t>
      </w:r>
      <w:r w:rsidR="00D22C3E">
        <w:rPr>
          <w:rFonts w:ascii="Times New Roman" w:hAnsi="Times New Roman" w:cs="Times New Roman"/>
          <w:sz w:val="24"/>
          <w:szCs w:val="24"/>
        </w:rPr>
        <w:t xml:space="preserve"> spread as a result of poor personal hygiene (WASH, 2021). Without socio-medical intervention, repeated infections with Chlamydia trachomatis lead to conjunctival scarring, trichiasis, and corneal opacity, that ultimately result to irreversible blindness (CDC, 2020).</w:t>
      </w:r>
      <w:r w:rsidR="00210837">
        <w:rPr>
          <w:rFonts w:ascii="Times New Roman" w:hAnsi="Times New Roman" w:cs="Times New Roman"/>
          <w:sz w:val="24"/>
          <w:szCs w:val="24"/>
        </w:rPr>
        <w:t xml:space="preserve"> </w:t>
      </w:r>
      <w:r w:rsidR="00AD76AF">
        <w:rPr>
          <w:rFonts w:ascii="Times New Roman" w:hAnsi="Times New Roman" w:cs="Times New Roman"/>
          <w:sz w:val="24"/>
          <w:szCs w:val="24"/>
        </w:rPr>
        <w:t xml:space="preserve"> </w:t>
      </w:r>
    </w:p>
    <w:p w:rsidR="00055DC5" w:rsidRPr="00D567A6" w:rsidRDefault="00055DC5" w:rsidP="004714AE">
      <w:pPr>
        <w:jc w:val="both"/>
        <w:rPr>
          <w:rFonts w:ascii="Times New Roman" w:hAnsi="Times New Roman" w:cs="Times New Roman"/>
          <w:b/>
          <w:sz w:val="24"/>
          <w:szCs w:val="24"/>
        </w:rPr>
      </w:pPr>
      <w:r w:rsidRPr="00D567A6">
        <w:rPr>
          <w:rFonts w:ascii="Times New Roman" w:hAnsi="Times New Roman" w:cs="Times New Roman"/>
          <w:b/>
          <w:sz w:val="24"/>
          <w:szCs w:val="24"/>
        </w:rPr>
        <w:t>CONCLUSION:</w:t>
      </w:r>
    </w:p>
    <w:p w:rsidR="00D567A6" w:rsidRDefault="00055DC5" w:rsidP="004714AE">
      <w:pPr>
        <w:jc w:val="both"/>
        <w:rPr>
          <w:rFonts w:ascii="Times New Roman" w:hAnsi="Times New Roman" w:cs="Times New Roman"/>
          <w:sz w:val="24"/>
          <w:szCs w:val="24"/>
        </w:rPr>
      </w:pPr>
      <w:r>
        <w:rPr>
          <w:rFonts w:ascii="Times New Roman" w:hAnsi="Times New Roman" w:cs="Times New Roman"/>
          <w:sz w:val="24"/>
          <w:szCs w:val="24"/>
        </w:rPr>
        <w:t>The study revealed a significant high level of personal hygiene practice among almajiri students of ITMS in Kano state</w:t>
      </w:r>
      <w:r w:rsidR="00020E06">
        <w:rPr>
          <w:rFonts w:ascii="Times New Roman" w:hAnsi="Times New Roman" w:cs="Times New Roman"/>
          <w:sz w:val="24"/>
          <w:szCs w:val="24"/>
        </w:rPr>
        <w:t xml:space="preserve">, with a high prevalence of ocular conditions, which could be associated with other confounding variables, such as nutrition and environmental factors. </w:t>
      </w:r>
      <w:r w:rsidR="00A41AC2">
        <w:rPr>
          <w:rFonts w:ascii="Times New Roman" w:hAnsi="Times New Roman" w:cs="Times New Roman"/>
          <w:sz w:val="24"/>
          <w:szCs w:val="24"/>
        </w:rPr>
        <w:t>Th</w:t>
      </w:r>
      <w:r w:rsidR="00020E06">
        <w:rPr>
          <w:rFonts w:ascii="Times New Roman" w:hAnsi="Times New Roman" w:cs="Times New Roman"/>
          <w:sz w:val="24"/>
          <w:szCs w:val="24"/>
        </w:rPr>
        <w:t>e high level of personal hygiene practice</w:t>
      </w:r>
      <w:r w:rsidR="00A41AC2">
        <w:rPr>
          <w:rFonts w:ascii="Times New Roman" w:hAnsi="Times New Roman" w:cs="Times New Roman"/>
          <w:sz w:val="24"/>
          <w:szCs w:val="24"/>
        </w:rPr>
        <w:t xml:space="preserve"> can be attributed to the importance of cleanliness and purity place by the religion of Islam, especially before performing any religious duty.</w:t>
      </w:r>
    </w:p>
    <w:p w:rsidR="00D567A6" w:rsidRDefault="00D567A6" w:rsidP="004714AE">
      <w:pPr>
        <w:jc w:val="both"/>
        <w:rPr>
          <w:rFonts w:ascii="Times New Roman" w:hAnsi="Times New Roman" w:cs="Times New Roman"/>
          <w:sz w:val="24"/>
          <w:szCs w:val="24"/>
        </w:rPr>
      </w:pPr>
    </w:p>
    <w:p w:rsidR="00FB3F58" w:rsidRDefault="00FB3F58" w:rsidP="004714AE">
      <w:pPr>
        <w:jc w:val="both"/>
        <w:rPr>
          <w:rFonts w:ascii="Times New Roman" w:hAnsi="Times New Roman" w:cs="Times New Roman"/>
          <w:b/>
          <w:sz w:val="24"/>
          <w:szCs w:val="24"/>
        </w:rPr>
      </w:pPr>
    </w:p>
    <w:p w:rsidR="00FB3F58" w:rsidRDefault="00FB3F58" w:rsidP="004714AE">
      <w:pPr>
        <w:jc w:val="both"/>
        <w:rPr>
          <w:rFonts w:ascii="Times New Roman" w:hAnsi="Times New Roman" w:cs="Times New Roman"/>
          <w:b/>
          <w:sz w:val="24"/>
          <w:szCs w:val="24"/>
        </w:rPr>
      </w:pPr>
    </w:p>
    <w:p w:rsidR="00FB3F58" w:rsidRDefault="00FB3F58" w:rsidP="004714AE">
      <w:pPr>
        <w:jc w:val="both"/>
        <w:rPr>
          <w:rFonts w:ascii="Times New Roman" w:hAnsi="Times New Roman" w:cs="Times New Roman"/>
          <w:b/>
          <w:sz w:val="24"/>
          <w:szCs w:val="24"/>
        </w:rPr>
      </w:pPr>
    </w:p>
    <w:p w:rsidR="00055DC5" w:rsidRDefault="00D567A6" w:rsidP="004714AE">
      <w:pPr>
        <w:jc w:val="both"/>
        <w:rPr>
          <w:rFonts w:ascii="Times New Roman" w:hAnsi="Times New Roman" w:cs="Times New Roman"/>
          <w:b/>
          <w:sz w:val="24"/>
          <w:szCs w:val="24"/>
        </w:rPr>
      </w:pPr>
      <w:r w:rsidRPr="00D567A6">
        <w:rPr>
          <w:rFonts w:ascii="Times New Roman" w:hAnsi="Times New Roman" w:cs="Times New Roman"/>
          <w:b/>
          <w:sz w:val="24"/>
          <w:szCs w:val="24"/>
        </w:rPr>
        <w:t>RECOMMENDATION:</w:t>
      </w:r>
      <w:r w:rsidR="00A41AC2" w:rsidRPr="00D567A6">
        <w:rPr>
          <w:rFonts w:ascii="Times New Roman" w:hAnsi="Times New Roman" w:cs="Times New Roman"/>
          <w:b/>
          <w:sz w:val="24"/>
          <w:szCs w:val="24"/>
        </w:rPr>
        <w:t xml:space="preserve"> </w:t>
      </w:r>
    </w:p>
    <w:p w:rsidR="00D567A6" w:rsidRDefault="00150BAC" w:rsidP="00DD54CA">
      <w:pPr>
        <w:jc w:val="both"/>
        <w:rPr>
          <w:rFonts w:ascii="Times New Roman" w:hAnsi="Times New Roman" w:cs="Times New Roman"/>
          <w:sz w:val="24"/>
          <w:szCs w:val="24"/>
        </w:rPr>
      </w:pPr>
      <w:r>
        <w:rPr>
          <w:rFonts w:ascii="Times New Roman" w:hAnsi="Times New Roman" w:cs="Times New Roman"/>
          <w:sz w:val="24"/>
          <w:szCs w:val="24"/>
        </w:rPr>
        <w:t>The following recommendations are considered crucial in order to maintain the high level of personal hygiene practice at ITMS and other Schools.</w:t>
      </w:r>
    </w:p>
    <w:p w:rsidR="00150BAC" w:rsidRDefault="00343C40" w:rsidP="00DD54CA">
      <w:pPr>
        <w:jc w:val="both"/>
        <w:rPr>
          <w:rFonts w:ascii="Times New Roman" w:hAnsi="Times New Roman" w:cs="Times New Roman"/>
          <w:sz w:val="24"/>
          <w:szCs w:val="24"/>
        </w:rPr>
      </w:pPr>
      <w:r>
        <w:rPr>
          <w:rFonts w:ascii="Times New Roman" w:hAnsi="Times New Roman" w:cs="Times New Roman"/>
          <w:sz w:val="24"/>
          <w:szCs w:val="24"/>
        </w:rPr>
        <w:t>Incorporating Personal Hygiene Health education into the curriculum of ITMS and other schools.</w:t>
      </w:r>
    </w:p>
    <w:p w:rsidR="00343C40" w:rsidRDefault="00343C40" w:rsidP="00DD54CA">
      <w:pPr>
        <w:jc w:val="both"/>
        <w:rPr>
          <w:rFonts w:ascii="Times New Roman" w:hAnsi="Times New Roman" w:cs="Times New Roman"/>
          <w:sz w:val="24"/>
          <w:szCs w:val="24"/>
        </w:rPr>
      </w:pPr>
      <w:r>
        <w:rPr>
          <w:rFonts w:ascii="Times New Roman" w:hAnsi="Times New Roman" w:cs="Times New Roman"/>
          <w:sz w:val="24"/>
          <w:szCs w:val="24"/>
        </w:rPr>
        <w:t>Provision of clean and safe water for the students at ITMS and other schools.</w:t>
      </w:r>
    </w:p>
    <w:p w:rsidR="00343C40" w:rsidRDefault="00343C40" w:rsidP="00DD54CA">
      <w:pPr>
        <w:jc w:val="both"/>
        <w:rPr>
          <w:rFonts w:ascii="Times New Roman" w:hAnsi="Times New Roman" w:cs="Times New Roman"/>
          <w:sz w:val="24"/>
          <w:szCs w:val="24"/>
        </w:rPr>
      </w:pPr>
      <w:r>
        <w:rPr>
          <w:rFonts w:ascii="Times New Roman" w:hAnsi="Times New Roman" w:cs="Times New Roman"/>
          <w:sz w:val="24"/>
          <w:szCs w:val="24"/>
        </w:rPr>
        <w:t>Provision of soap to students of ITMS, by authorities, parents and other donor agencies in order to facilitate efficient personal hygiene practice by the students.</w:t>
      </w:r>
    </w:p>
    <w:p w:rsidR="00343C40" w:rsidRDefault="00343C40" w:rsidP="00DD54CA">
      <w:pPr>
        <w:jc w:val="both"/>
        <w:rPr>
          <w:rFonts w:ascii="Times New Roman" w:hAnsi="Times New Roman" w:cs="Times New Roman"/>
          <w:sz w:val="24"/>
          <w:szCs w:val="24"/>
        </w:rPr>
      </w:pPr>
      <w:r>
        <w:rPr>
          <w:rFonts w:ascii="Times New Roman" w:hAnsi="Times New Roman" w:cs="Times New Roman"/>
          <w:sz w:val="24"/>
          <w:szCs w:val="24"/>
        </w:rPr>
        <w:t>Regular supervision and monitoring of personal hygiene practice at ITMS and other schools, by the school authorities and parents/guardians.</w:t>
      </w:r>
    </w:p>
    <w:p w:rsidR="00DD54CA" w:rsidRDefault="00DD54CA" w:rsidP="00DD54CA">
      <w:pPr>
        <w:jc w:val="both"/>
        <w:rPr>
          <w:rFonts w:ascii="Times New Roman" w:hAnsi="Times New Roman" w:cs="Times New Roman"/>
          <w:sz w:val="24"/>
          <w:szCs w:val="24"/>
        </w:rPr>
      </w:pPr>
      <w:r>
        <w:rPr>
          <w:rFonts w:ascii="Times New Roman" w:hAnsi="Times New Roman" w:cs="Times New Roman"/>
          <w:sz w:val="24"/>
          <w:szCs w:val="24"/>
        </w:rPr>
        <w:t>Personal hygiene health education lectures should be conducted regularly to the students, teachers as well as parents/guardians.</w:t>
      </w:r>
    </w:p>
    <w:p w:rsidR="007F79FA" w:rsidRDefault="007F79FA" w:rsidP="00DD54CA">
      <w:pPr>
        <w:jc w:val="both"/>
        <w:rPr>
          <w:rFonts w:ascii="Times New Roman" w:hAnsi="Times New Roman" w:cs="Times New Roman"/>
          <w:sz w:val="24"/>
          <w:szCs w:val="24"/>
        </w:rPr>
      </w:pPr>
    </w:p>
    <w:p w:rsidR="00DD54CA" w:rsidRDefault="007F79FA" w:rsidP="00DD54CA">
      <w:pPr>
        <w:jc w:val="both"/>
        <w:rPr>
          <w:rFonts w:ascii="Times New Roman" w:hAnsi="Times New Roman" w:cs="Times New Roman"/>
          <w:sz w:val="24"/>
          <w:szCs w:val="24"/>
        </w:rPr>
      </w:pPr>
      <w:r w:rsidRPr="007F79FA">
        <w:rPr>
          <w:rFonts w:ascii="Times New Roman" w:hAnsi="Times New Roman" w:cs="Times New Roman"/>
          <w:b/>
          <w:sz w:val="24"/>
          <w:szCs w:val="24"/>
        </w:rPr>
        <w:t>CONFLICT OF INTEREST:</w:t>
      </w:r>
      <w:r>
        <w:rPr>
          <w:rFonts w:ascii="Times New Roman" w:hAnsi="Times New Roman" w:cs="Times New Roman"/>
          <w:sz w:val="24"/>
          <w:szCs w:val="24"/>
        </w:rPr>
        <w:t xml:space="preserve"> NIL</w:t>
      </w:r>
    </w:p>
    <w:p w:rsidR="00DD54CA" w:rsidRDefault="00DD54CA">
      <w:pPr>
        <w:rPr>
          <w:rFonts w:ascii="Times New Roman" w:hAnsi="Times New Roman" w:cs="Times New Roman"/>
          <w:sz w:val="24"/>
          <w:szCs w:val="24"/>
        </w:rPr>
      </w:pPr>
    </w:p>
    <w:p w:rsidR="00DD54CA" w:rsidRDefault="00DD54CA" w:rsidP="00DD54CA">
      <w:pPr>
        <w:jc w:val="center"/>
        <w:rPr>
          <w:rFonts w:ascii="Times New Roman" w:hAnsi="Times New Roman" w:cs="Times New Roman"/>
          <w:b/>
          <w:sz w:val="24"/>
          <w:szCs w:val="24"/>
        </w:rPr>
      </w:pPr>
      <w:r>
        <w:rPr>
          <w:rFonts w:ascii="Times New Roman" w:hAnsi="Times New Roman" w:cs="Times New Roman"/>
          <w:b/>
          <w:sz w:val="24"/>
          <w:szCs w:val="24"/>
        </w:rPr>
        <w:t>REFERENCES</w:t>
      </w:r>
    </w:p>
    <w:p w:rsidR="00581D4C" w:rsidRPr="00E24595" w:rsidRDefault="00E24595" w:rsidP="00581D4C">
      <w:pPr>
        <w:ind w:left="720" w:hanging="720"/>
        <w:jc w:val="both"/>
        <w:rPr>
          <w:rFonts w:ascii="Times New Roman" w:hAnsi="Times New Roman" w:cs="Times New Roman"/>
          <w:sz w:val="24"/>
          <w:szCs w:val="24"/>
        </w:rPr>
      </w:pPr>
      <w:r>
        <w:rPr>
          <w:rFonts w:ascii="Times New Roman" w:hAnsi="Times New Roman" w:cs="Times New Roman"/>
          <w:sz w:val="24"/>
          <w:szCs w:val="24"/>
        </w:rPr>
        <w:t>Agrawal, Deepansh. Sahu, Anupam. Agrawal</w:t>
      </w:r>
      <w:r w:rsidR="00F40B69">
        <w:rPr>
          <w:rFonts w:ascii="Times New Roman" w:hAnsi="Times New Roman" w:cs="Times New Roman"/>
          <w:sz w:val="24"/>
          <w:szCs w:val="24"/>
        </w:rPr>
        <w:t>,</w:t>
      </w:r>
      <w:r>
        <w:rPr>
          <w:rFonts w:ascii="Times New Roman" w:hAnsi="Times New Roman" w:cs="Times New Roman"/>
          <w:sz w:val="24"/>
          <w:szCs w:val="24"/>
        </w:rPr>
        <w:t xml:space="preserve"> Deepshikha</w:t>
      </w:r>
      <w:r w:rsidR="00F40B69">
        <w:rPr>
          <w:rFonts w:ascii="Times New Roman" w:hAnsi="Times New Roman" w:cs="Times New Roman"/>
          <w:sz w:val="24"/>
          <w:szCs w:val="24"/>
        </w:rPr>
        <w:t>.</w:t>
      </w:r>
      <w:r>
        <w:rPr>
          <w:rFonts w:ascii="Times New Roman" w:hAnsi="Times New Roman" w:cs="Times New Roman"/>
          <w:sz w:val="24"/>
          <w:szCs w:val="24"/>
        </w:rPr>
        <w:t xml:space="preserve"> (2020), Prevalence of Ocular Morbidities among school children in Raipur district, India, </w:t>
      </w:r>
      <w:r w:rsidRPr="00F40B69">
        <w:rPr>
          <w:rFonts w:ascii="Times New Roman" w:hAnsi="Times New Roman" w:cs="Times New Roman"/>
          <w:i/>
          <w:sz w:val="24"/>
          <w:szCs w:val="24"/>
        </w:rPr>
        <w:t>Indian Journal of Ophthalmology</w:t>
      </w:r>
      <w:r>
        <w:rPr>
          <w:rFonts w:ascii="Times New Roman" w:hAnsi="Times New Roman" w:cs="Times New Roman"/>
          <w:sz w:val="24"/>
          <w:szCs w:val="24"/>
        </w:rPr>
        <w:t>, DOI: 10.4103/ijo</w:t>
      </w:r>
      <w:r w:rsidR="000132CF">
        <w:rPr>
          <w:rFonts w:ascii="Times New Roman" w:hAnsi="Times New Roman" w:cs="Times New Roman"/>
          <w:sz w:val="24"/>
          <w:szCs w:val="24"/>
        </w:rPr>
        <w:t xml:space="preserve">_1454_19, </w:t>
      </w:r>
      <w:hyperlink r:id="rId10" w:history="1">
        <w:r w:rsidR="00581D4C" w:rsidRPr="00904FA4">
          <w:rPr>
            <w:rStyle w:val="Hyperlink"/>
            <w:rFonts w:ascii="Times New Roman" w:hAnsi="Times New Roman" w:cs="Times New Roman"/>
            <w:sz w:val="24"/>
            <w:szCs w:val="24"/>
          </w:rPr>
          <w:t>www.ijo.in</w:t>
        </w:r>
      </w:hyperlink>
    </w:p>
    <w:p w:rsidR="00FB4C2D" w:rsidRPr="00B242B4" w:rsidRDefault="00FB4C2D"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Azuamah</w:t>
      </w:r>
      <w:r w:rsidR="00AF57FD">
        <w:rPr>
          <w:rFonts w:ascii="Times New Roman" w:hAnsi="Times New Roman" w:cs="Times New Roman"/>
          <w:sz w:val="24"/>
          <w:szCs w:val="24"/>
        </w:rPr>
        <w:t>, YC</w:t>
      </w:r>
      <w:r>
        <w:rPr>
          <w:rFonts w:ascii="Times New Roman" w:hAnsi="Times New Roman" w:cs="Times New Roman"/>
          <w:sz w:val="24"/>
          <w:szCs w:val="24"/>
        </w:rPr>
        <w:t>. Esenwah,</w:t>
      </w:r>
      <w:r w:rsidR="00AF57FD">
        <w:rPr>
          <w:rFonts w:ascii="Times New Roman" w:hAnsi="Times New Roman" w:cs="Times New Roman"/>
          <w:sz w:val="24"/>
          <w:szCs w:val="24"/>
        </w:rPr>
        <w:t xml:space="preserve"> </w:t>
      </w:r>
      <w:r>
        <w:rPr>
          <w:rFonts w:ascii="Times New Roman" w:hAnsi="Times New Roman" w:cs="Times New Roman"/>
          <w:sz w:val="24"/>
          <w:szCs w:val="24"/>
        </w:rPr>
        <w:t>EC. Ahuama, OC. Ikoro, NC. Iwuagwu, FC</w:t>
      </w:r>
      <w:r w:rsidR="00AF57FD">
        <w:rPr>
          <w:rFonts w:ascii="Times New Roman" w:hAnsi="Times New Roman" w:cs="Times New Roman"/>
          <w:sz w:val="24"/>
          <w:szCs w:val="24"/>
        </w:rPr>
        <w:t xml:space="preserve">. Dozie INS, (2018), External eye infections and personal hygiene practices among patients attending Optometry clinic, Federal University of Technology Owerri, Nigeria. </w:t>
      </w:r>
      <w:r w:rsidR="00AF57FD" w:rsidRPr="00AF57FD">
        <w:rPr>
          <w:rFonts w:ascii="Times New Roman" w:hAnsi="Times New Roman" w:cs="Times New Roman"/>
          <w:i/>
          <w:sz w:val="24"/>
          <w:szCs w:val="24"/>
        </w:rPr>
        <w:t xml:space="preserve">Journal of the Nigerian Optometric Association, </w:t>
      </w:r>
      <w:r w:rsidR="00AF57FD" w:rsidRPr="00B242B4">
        <w:rPr>
          <w:rFonts w:ascii="Times New Roman" w:hAnsi="Times New Roman" w:cs="Times New Roman"/>
          <w:sz w:val="24"/>
          <w:szCs w:val="24"/>
        </w:rPr>
        <w:t>20 (2): 53-61</w:t>
      </w:r>
    </w:p>
    <w:p w:rsidR="00AF57FD" w:rsidRDefault="00AF57FD"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Bolt, Eveline (2020), Personal Hygiene behavior, </w:t>
      </w:r>
      <w:hyperlink r:id="rId11" w:history="1">
        <w:r w:rsidRPr="0031117C">
          <w:rPr>
            <w:rStyle w:val="Hyperlink"/>
            <w:rFonts w:ascii="Times New Roman" w:hAnsi="Times New Roman" w:cs="Times New Roman"/>
            <w:sz w:val="24"/>
            <w:szCs w:val="24"/>
          </w:rPr>
          <w:t>https://www.iboro.ac.uk</w:t>
        </w:r>
      </w:hyperlink>
    </w:p>
    <w:p w:rsidR="00AF57FD" w:rsidRDefault="00AF57FD"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Eyes</w:t>
      </w:r>
      <w:r w:rsidR="00405555">
        <w:rPr>
          <w:rFonts w:ascii="Times New Roman" w:hAnsi="Times New Roman" w:cs="Times New Roman"/>
          <w:sz w:val="24"/>
          <w:szCs w:val="24"/>
        </w:rPr>
        <w:t>-Trachoma. Better Health channel, (2020), https://www.betterhealth.vic.gov.au/health/conditions and treatments/eyes</w:t>
      </w:r>
    </w:p>
    <w:p w:rsidR="00581D4C" w:rsidRDefault="00A30E37"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Ekpenyong, Bernadine. Ahaiwe, Kelechukwu. Shunmugam, Kovin</w:t>
      </w:r>
      <w:r w:rsidR="00C31AB0">
        <w:rPr>
          <w:rFonts w:ascii="Times New Roman" w:hAnsi="Times New Roman" w:cs="Times New Roman"/>
          <w:sz w:val="24"/>
          <w:szCs w:val="24"/>
        </w:rPr>
        <w:t>, Naidoo</w:t>
      </w:r>
      <w:r>
        <w:rPr>
          <w:rFonts w:ascii="Times New Roman" w:hAnsi="Times New Roman" w:cs="Times New Roman"/>
          <w:sz w:val="24"/>
          <w:szCs w:val="24"/>
        </w:rPr>
        <w:t>.</w:t>
      </w:r>
      <w:r w:rsidR="00C31AB0">
        <w:rPr>
          <w:rFonts w:ascii="Times New Roman" w:hAnsi="Times New Roman" w:cs="Times New Roman"/>
          <w:sz w:val="24"/>
          <w:szCs w:val="24"/>
        </w:rPr>
        <w:t xml:space="preserve"> </w:t>
      </w:r>
      <w:proofErr w:type="spellStart"/>
      <w:r w:rsidR="00C31AB0">
        <w:rPr>
          <w:rFonts w:ascii="Times New Roman" w:hAnsi="Times New Roman" w:cs="Times New Roman"/>
          <w:sz w:val="24"/>
          <w:szCs w:val="24"/>
        </w:rPr>
        <w:t>Ekanem</w:t>
      </w:r>
      <w:proofErr w:type="spellEnd"/>
      <w:r w:rsidR="00C31AB0">
        <w:rPr>
          <w:rFonts w:ascii="Times New Roman" w:hAnsi="Times New Roman" w:cs="Times New Roman"/>
          <w:sz w:val="24"/>
          <w:szCs w:val="24"/>
        </w:rPr>
        <w:t xml:space="preserve">, </w:t>
      </w:r>
      <w:proofErr w:type="spellStart"/>
      <w:r w:rsidR="00C31AB0">
        <w:rPr>
          <w:rFonts w:ascii="Times New Roman" w:hAnsi="Times New Roman" w:cs="Times New Roman"/>
          <w:sz w:val="24"/>
          <w:szCs w:val="24"/>
        </w:rPr>
        <w:t>Ekanem</w:t>
      </w:r>
      <w:proofErr w:type="spellEnd"/>
      <w:r w:rsidR="00F40B69">
        <w:rPr>
          <w:rFonts w:ascii="Times New Roman" w:hAnsi="Times New Roman" w:cs="Times New Roman"/>
          <w:sz w:val="24"/>
          <w:szCs w:val="24"/>
        </w:rPr>
        <w:t>.</w:t>
      </w:r>
      <w:r w:rsidR="00C31AB0">
        <w:rPr>
          <w:rFonts w:ascii="Times New Roman" w:hAnsi="Times New Roman" w:cs="Times New Roman"/>
          <w:sz w:val="24"/>
          <w:szCs w:val="24"/>
        </w:rPr>
        <w:t xml:space="preserve"> (2017), Visual status and prevalence of eye disorders among school-age children in Southern, Nigeria, </w:t>
      </w:r>
      <w:r w:rsidR="00C31AB0" w:rsidRPr="00C31AB0">
        <w:rPr>
          <w:rFonts w:ascii="Times New Roman" w:hAnsi="Times New Roman" w:cs="Times New Roman"/>
          <w:i/>
          <w:sz w:val="24"/>
          <w:szCs w:val="24"/>
        </w:rPr>
        <w:t>African Vision and Eye Health</w:t>
      </w:r>
      <w:r w:rsidR="00C31AB0">
        <w:rPr>
          <w:rFonts w:ascii="Times New Roman" w:hAnsi="Times New Roman" w:cs="Times New Roman"/>
          <w:sz w:val="24"/>
          <w:szCs w:val="24"/>
        </w:rPr>
        <w:t xml:space="preserve"> </w:t>
      </w:r>
      <w:hyperlink r:id="rId12" w:history="1">
        <w:r w:rsidR="00581D4C" w:rsidRPr="00904FA4">
          <w:rPr>
            <w:rStyle w:val="Hyperlink"/>
            <w:rFonts w:ascii="Times New Roman" w:hAnsi="Times New Roman" w:cs="Times New Roman"/>
            <w:sz w:val="24"/>
            <w:szCs w:val="24"/>
          </w:rPr>
          <w:t>https://www.researchgate.net/publication/317960199</w:t>
        </w:r>
      </w:hyperlink>
    </w:p>
    <w:p w:rsidR="00405555" w:rsidRDefault="00405555" w:rsidP="00AF57FD">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ESSPIN © 2017</w:t>
      </w:r>
    </w:p>
    <w:p w:rsidR="00405555" w:rsidRDefault="00405555"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Frank, J, Weinstock. P</w:t>
      </w:r>
      <w:r w:rsidR="00F40B69">
        <w:rPr>
          <w:rFonts w:ascii="Times New Roman" w:hAnsi="Times New Roman" w:cs="Times New Roman"/>
          <w:sz w:val="24"/>
          <w:szCs w:val="24"/>
        </w:rPr>
        <w:t>.</w:t>
      </w:r>
      <w:r>
        <w:rPr>
          <w:rFonts w:ascii="Times New Roman" w:hAnsi="Times New Roman" w:cs="Times New Roman"/>
          <w:sz w:val="24"/>
          <w:szCs w:val="24"/>
        </w:rPr>
        <w:t>, S, B</w:t>
      </w:r>
      <w:r w:rsidR="00F40B69">
        <w:rPr>
          <w:rFonts w:ascii="Times New Roman" w:hAnsi="Times New Roman" w:cs="Times New Roman"/>
          <w:sz w:val="24"/>
          <w:szCs w:val="24"/>
        </w:rPr>
        <w:t>.</w:t>
      </w:r>
      <w:r>
        <w:rPr>
          <w:rFonts w:ascii="Times New Roman" w:hAnsi="Times New Roman" w:cs="Times New Roman"/>
          <w:sz w:val="24"/>
          <w:szCs w:val="24"/>
        </w:rPr>
        <w:t xml:space="preserve"> (2023), </w:t>
      </w:r>
      <w:hyperlink r:id="rId13" w:history="1">
        <w:r w:rsidRPr="0031117C">
          <w:rPr>
            <w:rStyle w:val="Hyperlink"/>
            <w:rFonts w:ascii="Times New Roman" w:hAnsi="Times New Roman" w:cs="Times New Roman"/>
            <w:sz w:val="24"/>
            <w:szCs w:val="24"/>
          </w:rPr>
          <w:t>https://www.medicinenet.com</w:t>
        </w:r>
      </w:hyperlink>
    </w:p>
    <w:p w:rsidR="00DA1702" w:rsidRDefault="0029169C" w:rsidP="00AF57F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Galadanci</w:t>
      </w:r>
      <w:proofErr w:type="spellEnd"/>
      <w:r>
        <w:rPr>
          <w:rFonts w:ascii="Times New Roman" w:hAnsi="Times New Roman" w:cs="Times New Roman"/>
          <w:sz w:val="24"/>
          <w:szCs w:val="24"/>
        </w:rPr>
        <w:t>, B</w:t>
      </w:r>
      <w:r w:rsidR="00F40B69">
        <w:rPr>
          <w:rFonts w:ascii="Times New Roman" w:hAnsi="Times New Roman" w:cs="Times New Roman"/>
          <w:sz w:val="24"/>
          <w:szCs w:val="24"/>
        </w:rPr>
        <w:t>.</w:t>
      </w:r>
      <w:r>
        <w:rPr>
          <w:rFonts w:ascii="Times New Roman" w:hAnsi="Times New Roman" w:cs="Times New Roman"/>
          <w:sz w:val="24"/>
          <w:szCs w:val="24"/>
        </w:rPr>
        <w:t xml:space="preserve"> S</w:t>
      </w:r>
      <w:r w:rsidR="00F40B69">
        <w:rPr>
          <w:rFonts w:ascii="Times New Roman" w:hAnsi="Times New Roman" w:cs="Times New Roman"/>
          <w:sz w:val="24"/>
          <w:szCs w:val="24"/>
        </w:rPr>
        <w:t>.</w:t>
      </w:r>
      <w:r>
        <w:rPr>
          <w:rFonts w:ascii="Times New Roman" w:hAnsi="Times New Roman" w:cs="Times New Roman"/>
          <w:sz w:val="24"/>
          <w:szCs w:val="24"/>
        </w:rPr>
        <w:t xml:space="preserve"> (2014), Reforms for the promotion and development of Tsangaya schools in the context of the Nigerian Educational system. Bayero University Kano. </w:t>
      </w:r>
      <w:hyperlink r:id="rId14" w:history="1">
        <w:r w:rsidR="00DA1702" w:rsidRPr="005D3B63">
          <w:rPr>
            <w:rStyle w:val="Hyperlink"/>
            <w:rFonts w:ascii="Times New Roman" w:hAnsi="Times New Roman" w:cs="Times New Roman"/>
            <w:sz w:val="24"/>
            <w:szCs w:val="24"/>
          </w:rPr>
          <w:t>https://www.buk.edu.ng</w:t>
        </w:r>
      </w:hyperlink>
    </w:p>
    <w:p w:rsidR="00C85C93" w:rsidRDefault="00C85C9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Global water, sanitation and hygiene (2022), https://www.cdc,gov/wash-statistics</w:t>
      </w:r>
    </w:p>
    <w:p w:rsidR="00405555" w:rsidRDefault="00DA1702" w:rsidP="00AF57F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Idriss</w:t>
      </w:r>
      <w:proofErr w:type="spellEnd"/>
      <w:r>
        <w:rPr>
          <w:rFonts w:ascii="Times New Roman" w:hAnsi="Times New Roman" w:cs="Times New Roman"/>
          <w:sz w:val="24"/>
          <w:szCs w:val="24"/>
        </w:rPr>
        <w:t>, D</w:t>
      </w:r>
      <w:r w:rsidR="00D6712F">
        <w:rPr>
          <w:rFonts w:ascii="Times New Roman" w:hAnsi="Times New Roman" w:cs="Times New Roman"/>
          <w:sz w:val="24"/>
          <w:szCs w:val="24"/>
        </w:rPr>
        <w:t>.</w:t>
      </w:r>
      <w:r>
        <w:rPr>
          <w:rFonts w:ascii="Times New Roman" w:hAnsi="Times New Roman" w:cs="Times New Roman"/>
          <w:sz w:val="24"/>
          <w:szCs w:val="24"/>
        </w:rPr>
        <w:t>, Ibrahim. H</w:t>
      </w:r>
      <w:r w:rsidR="00D6712F">
        <w:rPr>
          <w:rFonts w:ascii="Times New Roman" w:hAnsi="Times New Roman" w:cs="Times New Roman"/>
          <w:sz w:val="24"/>
          <w:szCs w:val="24"/>
        </w:rPr>
        <w:t>.</w:t>
      </w:r>
      <w:r w:rsidR="00922E6C">
        <w:rPr>
          <w:rFonts w:ascii="Times New Roman" w:hAnsi="Times New Roman" w:cs="Times New Roman"/>
          <w:sz w:val="24"/>
          <w:szCs w:val="24"/>
        </w:rPr>
        <w:t>, &amp;</w:t>
      </w:r>
      <w:r w:rsidR="00D6712F">
        <w:rPr>
          <w:rFonts w:ascii="Times New Roman" w:hAnsi="Times New Roman" w:cs="Times New Roman"/>
          <w:sz w:val="24"/>
          <w:szCs w:val="24"/>
        </w:rPr>
        <w:t xml:space="preserve"> </w:t>
      </w:r>
      <w:r>
        <w:rPr>
          <w:rFonts w:ascii="Times New Roman" w:hAnsi="Times New Roman" w:cs="Times New Roman"/>
          <w:sz w:val="24"/>
          <w:szCs w:val="24"/>
        </w:rPr>
        <w:t>Norhayati, H</w:t>
      </w:r>
      <w:r w:rsidR="00D6712F">
        <w:rPr>
          <w:rFonts w:ascii="Times New Roman" w:hAnsi="Times New Roman" w:cs="Times New Roman"/>
          <w:sz w:val="24"/>
          <w:szCs w:val="24"/>
        </w:rPr>
        <w:t>.</w:t>
      </w:r>
      <w:r w:rsidR="00405555">
        <w:rPr>
          <w:rFonts w:ascii="Times New Roman" w:hAnsi="Times New Roman" w:cs="Times New Roman"/>
          <w:sz w:val="24"/>
          <w:szCs w:val="24"/>
        </w:rPr>
        <w:t xml:space="preserve"> </w:t>
      </w:r>
      <w:r>
        <w:rPr>
          <w:rFonts w:ascii="Times New Roman" w:hAnsi="Times New Roman" w:cs="Times New Roman"/>
          <w:sz w:val="24"/>
          <w:szCs w:val="24"/>
        </w:rPr>
        <w:t xml:space="preserve">(2021), Tsangaya system of education and its positive effects on Almajiri and society in Potiskum, Yobe state, Nigeria. </w:t>
      </w:r>
      <w:r w:rsidRPr="00DA1702">
        <w:rPr>
          <w:rFonts w:ascii="Times New Roman" w:hAnsi="Times New Roman" w:cs="Times New Roman"/>
          <w:i/>
          <w:sz w:val="24"/>
          <w:szCs w:val="24"/>
        </w:rPr>
        <w:t xml:space="preserve">Journal of Al-Tamaddun </w:t>
      </w:r>
      <w:r>
        <w:rPr>
          <w:rFonts w:ascii="Times New Roman" w:hAnsi="Times New Roman" w:cs="Times New Roman"/>
          <w:sz w:val="24"/>
          <w:szCs w:val="24"/>
        </w:rPr>
        <w:t xml:space="preserve">(16), (2): 89-97, </w:t>
      </w:r>
      <w:hyperlink r:id="rId15" w:history="1">
        <w:r w:rsidRPr="005D3B63">
          <w:rPr>
            <w:rStyle w:val="Hyperlink"/>
            <w:rFonts w:ascii="Times New Roman" w:hAnsi="Times New Roman" w:cs="Times New Roman"/>
            <w:sz w:val="24"/>
            <w:szCs w:val="24"/>
          </w:rPr>
          <w:t>https://doi.org/10.22452/JAT.vo116</w:t>
        </w:r>
      </w:hyperlink>
      <w:r>
        <w:rPr>
          <w:rFonts w:ascii="Times New Roman" w:hAnsi="Times New Roman" w:cs="Times New Roman"/>
          <w:sz w:val="24"/>
          <w:szCs w:val="24"/>
        </w:rPr>
        <w:t>: 2.7</w:t>
      </w:r>
    </w:p>
    <w:p w:rsidR="00C85677" w:rsidRDefault="00C85677"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Kumar, S.</w:t>
      </w:r>
      <w:r w:rsidR="00D6712F">
        <w:rPr>
          <w:rFonts w:ascii="Times New Roman" w:hAnsi="Times New Roman" w:cs="Times New Roman"/>
          <w:sz w:val="24"/>
          <w:szCs w:val="24"/>
        </w:rPr>
        <w:t>,</w:t>
      </w:r>
      <w:r>
        <w:rPr>
          <w:rFonts w:ascii="Times New Roman" w:hAnsi="Times New Roman" w:cs="Times New Roman"/>
          <w:sz w:val="24"/>
          <w:szCs w:val="24"/>
        </w:rPr>
        <w:t xml:space="preserve"> Meghana, B</w:t>
      </w:r>
      <w:r w:rsidR="00D6712F">
        <w:rPr>
          <w:rFonts w:ascii="Times New Roman" w:hAnsi="Times New Roman" w:cs="Times New Roman"/>
          <w:sz w:val="24"/>
          <w:szCs w:val="24"/>
        </w:rPr>
        <w:t>.</w:t>
      </w:r>
      <w:r>
        <w:rPr>
          <w:rFonts w:ascii="Times New Roman" w:hAnsi="Times New Roman" w:cs="Times New Roman"/>
          <w:sz w:val="24"/>
          <w:szCs w:val="24"/>
        </w:rPr>
        <w:t>, Reddy,</w:t>
      </w:r>
      <w:r w:rsidR="00D6712F">
        <w:rPr>
          <w:rFonts w:ascii="Times New Roman" w:hAnsi="Times New Roman" w:cs="Times New Roman"/>
          <w:sz w:val="24"/>
          <w:szCs w:val="24"/>
        </w:rPr>
        <w:t xml:space="preserve"> P.,</w:t>
      </w:r>
      <w:r>
        <w:rPr>
          <w:rFonts w:ascii="Times New Roman" w:hAnsi="Times New Roman" w:cs="Times New Roman"/>
          <w:sz w:val="24"/>
          <w:szCs w:val="24"/>
        </w:rPr>
        <w:t xml:space="preserve"> Paul</w:t>
      </w:r>
      <w:r w:rsidR="00D6712F">
        <w:rPr>
          <w:rFonts w:ascii="Times New Roman" w:hAnsi="Times New Roman" w:cs="Times New Roman"/>
          <w:sz w:val="24"/>
          <w:szCs w:val="24"/>
        </w:rPr>
        <w:t>,</w:t>
      </w:r>
      <w:r>
        <w:rPr>
          <w:rFonts w:ascii="Times New Roman" w:hAnsi="Times New Roman" w:cs="Times New Roman"/>
          <w:sz w:val="24"/>
          <w:szCs w:val="24"/>
        </w:rPr>
        <w:t xml:space="preserve"> </w:t>
      </w:r>
      <w:r w:rsidR="00D6712F">
        <w:rPr>
          <w:rFonts w:ascii="Times New Roman" w:hAnsi="Times New Roman" w:cs="Times New Roman"/>
          <w:sz w:val="24"/>
          <w:szCs w:val="24"/>
        </w:rPr>
        <w:t xml:space="preserve">A., </w:t>
      </w:r>
      <w:proofErr w:type="spellStart"/>
      <w:r>
        <w:rPr>
          <w:rFonts w:ascii="Times New Roman" w:hAnsi="Times New Roman" w:cs="Times New Roman"/>
          <w:sz w:val="24"/>
          <w:szCs w:val="24"/>
        </w:rPr>
        <w:t>Prolay</w:t>
      </w:r>
      <w:proofErr w:type="spellEnd"/>
      <w:r w:rsidR="00D6712F">
        <w:rPr>
          <w:rFonts w:ascii="Times New Roman" w:hAnsi="Times New Roman" w:cs="Times New Roman"/>
          <w:sz w:val="24"/>
          <w:szCs w:val="24"/>
        </w:rPr>
        <w:t>,</w:t>
      </w:r>
      <w:r>
        <w:rPr>
          <w:rFonts w:ascii="Times New Roman" w:hAnsi="Times New Roman" w:cs="Times New Roman"/>
          <w:sz w:val="24"/>
          <w:szCs w:val="24"/>
        </w:rPr>
        <w:t xml:space="preserve"> D, </w:t>
      </w:r>
      <w:proofErr w:type="spellStart"/>
      <w:r>
        <w:rPr>
          <w:rFonts w:ascii="Times New Roman" w:hAnsi="Times New Roman" w:cs="Times New Roman"/>
          <w:sz w:val="24"/>
          <w:szCs w:val="24"/>
        </w:rPr>
        <w:t>Lipika</w:t>
      </w:r>
      <w:proofErr w:type="spellEnd"/>
      <w:r w:rsidR="00D6712F">
        <w:rPr>
          <w:rFonts w:ascii="Times New Roman" w:hAnsi="Times New Roman" w:cs="Times New Roman"/>
          <w:sz w:val="24"/>
          <w:szCs w:val="24"/>
        </w:rPr>
        <w:t>,</w:t>
      </w:r>
      <w:r>
        <w:rPr>
          <w:rFonts w:ascii="Times New Roman" w:hAnsi="Times New Roman" w:cs="Times New Roman"/>
          <w:sz w:val="24"/>
          <w:szCs w:val="24"/>
        </w:rPr>
        <w:t xml:space="preserve"> D</w:t>
      </w:r>
      <w:r w:rsidR="00D6712F">
        <w:rPr>
          <w:rFonts w:ascii="Times New Roman" w:hAnsi="Times New Roman" w:cs="Times New Roman"/>
          <w:sz w:val="24"/>
          <w:szCs w:val="24"/>
        </w:rPr>
        <w:t>.</w:t>
      </w:r>
      <w:r>
        <w:rPr>
          <w:rFonts w:ascii="Times New Roman" w:hAnsi="Times New Roman" w:cs="Times New Roman"/>
          <w:sz w:val="24"/>
          <w:szCs w:val="24"/>
        </w:rPr>
        <w:t xml:space="preserve"> J</w:t>
      </w:r>
      <w:r w:rsidR="00D671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Kurian</w:t>
      </w:r>
      <w:proofErr w:type="spellEnd"/>
      <w:r>
        <w:rPr>
          <w:rFonts w:ascii="Times New Roman" w:hAnsi="Times New Roman" w:cs="Times New Roman"/>
          <w:sz w:val="24"/>
          <w:szCs w:val="24"/>
        </w:rPr>
        <w:t>,</w:t>
      </w:r>
      <w:r w:rsidR="00D6712F">
        <w:rPr>
          <w:rFonts w:ascii="Times New Roman" w:hAnsi="Times New Roman" w:cs="Times New Roman"/>
          <w:sz w:val="24"/>
          <w:szCs w:val="24"/>
        </w:rPr>
        <w:t xml:space="preserve"> C.,</w:t>
      </w:r>
      <w:r>
        <w:rPr>
          <w:rFonts w:ascii="Times New Roman" w:hAnsi="Times New Roman" w:cs="Times New Roman"/>
          <w:sz w:val="24"/>
          <w:szCs w:val="24"/>
        </w:rPr>
        <w:t xml:space="preserve"> B</w:t>
      </w:r>
      <w:r w:rsidR="00D6712F">
        <w:rPr>
          <w:rFonts w:ascii="Times New Roman" w:hAnsi="Times New Roman" w:cs="Times New Roman"/>
          <w:sz w:val="24"/>
          <w:szCs w:val="24"/>
        </w:rPr>
        <w:t>.</w:t>
      </w:r>
      <w:r>
        <w:rPr>
          <w:rFonts w:ascii="Times New Roman" w:hAnsi="Times New Roman" w:cs="Times New Roman"/>
          <w:sz w:val="24"/>
          <w:szCs w:val="24"/>
        </w:rPr>
        <w:t xml:space="preserve"> P.</w:t>
      </w:r>
      <w:r w:rsidR="00D671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Gosh,</w:t>
      </w:r>
      <w:r w:rsidR="00D6712F">
        <w:rPr>
          <w:rFonts w:ascii="Times New Roman" w:hAnsi="Times New Roman" w:cs="Times New Roman"/>
          <w:sz w:val="24"/>
          <w:szCs w:val="24"/>
        </w:rPr>
        <w:t>B</w:t>
      </w:r>
      <w:proofErr w:type="spellEnd"/>
      <w:r w:rsidR="00D6712F">
        <w:rPr>
          <w:rFonts w:ascii="Times New Roman" w:hAnsi="Times New Roman" w:cs="Times New Roman"/>
          <w:sz w:val="24"/>
          <w:szCs w:val="24"/>
        </w:rPr>
        <w:t>. P.,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Sayantan</w:t>
      </w:r>
      <w:proofErr w:type="spellEnd"/>
      <w:r w:rsidR="00D6712F">
        <w:rPr>
          <w:rFonts w:ascii="Times New Roman" w:hAnsi="Times New Roman" w:cs="Times New Roman"/>
          <w:sz w:val="24"/>
          <w:szCs w:val="24"/>
        </w:rPr>
        <w:t>,</w:t>
      </w:r>
      <w:r>
        <w:rPr>
          <w:rFonts w:ascii="Times New Roman" w:hAnsi="Times New Roman" w:cs="Times New Roman"/>
          <w:sz w:val="24"/>
          <w:szCs w:val="24"/>
        </w:rPr>
        <w:t xml:space="preserve"> R</w:t>
      </w:r>
      <w:r w:rsidR="00D6712F">
        <w:rPr>
          <w:rFonts w:ascii="Times New Roman" w:hAnsi="Times New Roman" w:cs="Times New Roman"/>
          <w:sz w:val="24"/>
          <w:szCs w:val="24"/>
        </w:rPr>
        <w:t>.</w:t>
      </w:r>
      <w:r>
        <w:rPr>
          <w:rFonts w:ascii="Times New Roman" w:hAnsi="Times New Roman" w:cs="Times New Roman"/>
          <w:sz w:val="24"/>
          <w:szCs w:val="24"/>
        </w:rPr>
        <w:t>B</w:t>
      </w:r>
      <w:r w:rsidR="00D6712F">
        <w:rPr>
          <w:rFonts w:ascii="Times New Roman" w:hAnsi="Times New Roman" w:cs="Times New Roman"/>
          <w:sz w:val="24"/>
          <w:szCs w:val="24"/>
        </w:rPr>
        <w:t>.</w:t>
      </w:r>
      <w:r>
        <w:rPr>
          <w:rFonts w:ascii="Times New Roman" w:hAnsi="Times New Roman" w:cs="Times New Roman"/>
          <w:sz w:val="24"/>
          <w:szCs w:val="24"/>
        </w:rPr>
        <w:t>N</w:t>
      </w:r>
      <w:r w:rsidR="00D6712F">
        <w:rPr>
          <w:rFonts w:ascii="Times New Roman" w:hAnsi="Times New Roman" w:cs="Times New Roman"/>
          <w:sz w:val="24"/>
          <w:szCs w:val="24"/>
        </w:rPr>
        <w:t>.</w:t>
      </w:r>
      <w:r>
        <w:rPr>
          <w:rFonts w:ascii="Times New Roman" w:hAnsi="Times New Roman" w:cs="Times New Roman"/>
          <w:sz w:val="24"/>
          <w:szCs w:val="24"/>
        </w:rPr>
        <w:t xml:space="preserve"> (2020), Importance of Understanding the need of Personal Hygiene: A comprehensive review. International Journal of Research in Pharmacy and Pharmaceutical sciences, </w:t>
      </w:r>
      <w:hyperlink r:id="rId16" w:history="1">
        <w:r w:rsidRPr="005D3B63">
          <w:rPr>
            <w:rStyle w:val="Hyperlink"/>
            <w:rFonts w:ascii="Times New Roman" w:hAnsi="Times New Roman" w:cs="Times New Roman"/>
            <w:sz w:val="24"/>
            <w:szCs w:val="24"/>
          </w:rPr>
          <w:t>www.pharmacyjournal.in</w:t>
        </w:r>
      </w:hyperlink>
      <w:r>
        <w:rPr>
          <w:rFonts w:ascii="Times New Roman" w:hAnsi="Times New Roman" w:cs="Times New Roman"/>
          <w:sz w:val="24"/>
          <w:szCs w:val="24"/>
        </w:rPr>
        <w:t xml:space="preserve"> (5), (6): 56-61</w:t>
      </w:r>
    </w:p>
    <w:p w:rsidR="00DA1702" w:rsidRDefault="00DA1702" w:rsidP="00AF57F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Kumwenda</w:t>
      </w:r>
      <w:proofErr w:type="spellEnd"/>
      <w:r>
        <w:rPr>
          <w:rFonts w:ascii="Times New Roman" w:hAnsi="Times New Roman" w:cs="Times New Roman"/>
          <w:sz w:val="24"/>
          <w:szCs w:val="24"/>
        </w:rPr>
        <w:t>, S</w:t>
      </w:r>
      <w:r w:rsidR="00922E6C">
        <w:rPr>
          <w:rFonts w:ascii="Times New Roman" w:hAnsi="Times New Roman" w:cs="Times New Roman"/>
          <w:sz w:val="24"/>
          <w:szCs w:val="24"/>
        </w:rPr>
        <w:t>.</w:t>
      </w:r>
      <w:r>
        <w:rPr>
          <w:rFonts w:ascii="Times New Roman" w:hAnsi="Times New Roman" w:cs="Times New Roman"/>
          <w:sz w:val="24"/>
          <w:szCs w:val="24"/>
        </w:rPr>
        <w:t xml:space="preserve"> (2019), Challenges to Hygiene improvement in developing countries</w:t>
      </w:r>
      <w:r w:rsidR="00C85677">
        <w:rPr>
          <w:rFonts w:ascii="Times New Roman" w:hAnsi="Times New Roman" w:cs="Times New Roman"/>
          <w:sz w:val="24"/>
          <w:szCs w:val="24"/>
        </w:rPr>
        <w:t>. DOI:10.5772/intechOpen.80355</w:t>
      </w:r>
    </w:p>
    <w:p w:rsidR="00C85C93" w:rsidRDefault="00C85C9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Lee, A</w:t>
      </w:r>
      <w:r w:rsidR="00922E6C">
        <w:rPr>
          <w:rFonts w:ascii="Times New Roman" w:hAnsi="Times New Roman" w:cs="Times New Roman"/>
          <w:sz w:val="24"/>
          <w:szCs w:val="24"/>
        </w:rPr>
        <w:t>.</w:t>
      </w:r>
      <w:r>
        <w:rPr>
          <w:rFonts w:ascii="Times New Roman" w:hAnsi="Times New Roman" w:cs="Times New Roman"/>
          <w:sz w:val="24"/>
          <w:szCs w:val="24"/>
        </w:rPr>
        <w:t xml:space="preserve"> G</w:t>
      </w:r>
      <w:r w:rsidR="00922E6C">
        <w:rPr>
          <w:rFonts w:ascii="Times New Roman" w:hAnsi="Times New Roman" w:cs="Times New Roman"/>
          <w:sz w:val="24"/>
          <w:szCs w:val="24"/>
        </w:rPr>
        <w:t>.</w:t>
      </w:r>
      <w:r>
        <w:rPr>
          <w:rFonts w:ascii="Times New Roman" w:hAnsi="Times New Roman" w:cs="Times New Roman"/>
          <w:sz w:val="24"/>
          <w:szCs w:val="24"/>
        </w:rPr>
        <w:t xml:space="preserve"> (2023), </w:t>
      </w:r>
      <w:hyperlink r:id="rId17" w:history="1">
        <w:r w:rsidRPr="005D3B63">
          <w:rPr>
            <w:rStyle w:val="Hyperlink"/>
            <w:rFonts w:ascii="Times New Roman" w:hAnsi="Times New Roman" w:cs="Times New Roman"/>
            <w:sz w:val="24"/>
            <w:szCs w:val="24"/>
          </w:rPr>
          <w:t>https://emedicine.medscape.com</w:t>
        </w:r>
      </w:hyperlink>
    </w:p>
    <w:p w:rsidR="00C85C93" w:rsidRDefault="00C85C93" w:rsidP="00AF57F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Naeem</w:t>
      </w:r>
      <w:proofErr w:type="spellEnd"/>
      <w:r>
        <w:rPr>
          <w:rFonts w:ascii="Times New Roman" w:hAnsi="Times New Roman" w:cs="Times New Roman"/>
          <w:sz w:val="24"/>
          <w:szCs w:val="24"/>
        </w:rPr>
        <w:t>, Z</w:t>
      </w:r>
      <w:r w:rsidR="00922E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Baig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922E6C">
        <w:rPr>
          <w:rFonts w:ascii="Times New Roman" w:hAnsi="Times New Roman" w:cs="Times New Roman"/>
          <w:sz w:val="24"/>
          <w:szCs w:val="24"/>
        </w:rPr>
        <w:t>.</w:t>
      </w:r>
      <w:r>
        <w:rPr>
          <w:rFonts w:ascii="Times New Roman" w:hAnsi="Times New Roman" w:cs="Times New Roman"/>
          <w:sz w:val="24"/>
          <w:szCs w:val="24"/>
        </w:rPr>
        <w:t>,</w:t>
      </w:r>
      <w:r w:rsidR="00922E6C">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Safdar</w:t>
      </w:r>
      <w:proofErr w:type="spellEnd"/>
      <w:r>
        <w:rPr>
          <w:rFonts w:ascii="Times New Roman" w:hAnsi="Times New Roman" w:cs="Times New Roman"/>
          <w:sz w:val="24"/>
          <w:szCs w:val="24"/>
        </w:rPr>
        <w:t>, S</w:t>
      </w:r>
      <w:r w:rsidR="00922E6C">
        <w:rPr>
          <w:rFonts w:ascii="Times New Roman" w:hAnsi="Times New Roman" w:cs="Times New Roman"/>
          <w:sz w:val="24"/>
          <w:szCs w:val="24"/>
        </w:rPr>
        <w:t>.</w:t>
      </w:r>
      <w:r>
        <w:rPr>
          <w:rFonts w:ascii="Times New Roman" w:hAnsi="Times New Roman" w:cs="Times New Roman"/>
          <w:sz w:val="24"/>
          <w:szCs w:val="24"/>
        </w:rPr>
        <w:t xml:space="preserve"> M</w:t>
      </w:r>
      <w:r w:rsidR="00922E6C">
        <w:rPr>
          <w:rFonts w:ascii="Times New Roman" w:hAnsi="Times New Roman" w:cs="Times New Roman"/>
          <w:sz w:val="24"/>
          <w:szCs w:val="24"/>
        </w:rPr>
        <w:t>.</w:t>
      </w:r>
      <w:r>
        <w:rPr>
          <w:rFonts w:ascii="Times New Roman" w:hAnsi="Times New Roman" w:cs="Times New Roman"/>
          <w:sz w:val="24"/>
          <w:szCs w:val="24"/>
        </w:rPr>
        <w:t xml:space="preserve"> (2021).</w:t>
      </w:r>
      <w:proofErr w:type="gramEnd"/>
      <w:r>
        <w:rPr>
          <w:rFonts w:ascii="Times New Roman" w:hAnsi="Times New Roman" w:cs="Times New Roman"/>
          <w:sz w:val="24"/>
          <w:szCs w:val="24"/>
        </w:rPr>
        <w:t xml:space="preserve"> Relevance and importance of personal hygiene in the maintenance of human health. Journal of Integrated Community Health</w:t>
      </w:r>
      <w:r w:rsidR="00AB7FB3">
        <w:rPr>
          <w:rFonts w:ascii="Times New Roman" w:hAnsi="Times New Roman" w:cs="Times New Roman"/>
          <w:sz w:val="24"/>
          <w:szCs w:val="24"/>
        </w:rPr>
        <w:t xml:space="preserve">. </w:t>
      </w:r>
      <w:hyperlink r:id="rId18" w:history="1">
        <w:r w:rsidR="00AB7FB3" w:rsidRPr="005D3B63">
          <w:rPr>
            <w:rStyle w:val="Hyperlink"/>
            <w:rFonts w:ascii="Times New Roman" w:hAnsi="Times New Roman" w:cs="Times New Roman"/>
            <w:sz w:val="24"/>
            <w:szCs w:val="24"/>
          </w:rPr>
          <w:t>https://www.researchgate.net/publication/349588487</w:t>
        </w:r>
      </w:hyperlink>
    </w:p>
    <w:p w:rsidR="00AB7FB3" w:rsidRDefault="00AB7FB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National school eye health guidelines. Federal Ministry of Health, Nigeria (2020), https:www.health.gov.ng</w:t>
      </w:r>
    </w:p>
    <w:p w:rsidR="00AB7FB3" w:rsidRDefault="00AB7FB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Oxford English Dictionary (2018), </w:t>
      </w:r>
      <w:hyperlink r:id="rId19" w:history="1">
        <w:r w:rsidRPr="005D3B63">
          <w:rPr>
            <w:rStyle w:val="Hyperlink"/>
            <w:rFonts w:ascii="Times New Roman" w:hAnsi="Times New Roman" w:cs="Times New Roman"/>
            <w:sz w:val="24"/>
            <w:szCs w:val="24"/>
          </w:rPr>
          <w:t>https://www.oed.com</w:t>
        </w:r>
      </w:hyperlink>
    </w:p>
    <w:p w:rsidR="00AB7FB3" w:rsidRDefault="00AB7FB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Personal hygiene (2021), Health direct, </w:t>
      </w:r>
      <w:hyperlink r:id="rId20" w:history="1">
        <w:r w:rsidRPr="005D3B63">
          <w:rPr>
            <w:rStyle w:val="Hyperlink"/>
            <w:rFonts w:ascii="Times New Roman" w:hAnsi="Times New Roman" w:cs="Times New Roman"/>
            <w:sz w:val="24"/>
            <w:szCs w:val="24"/>
          </w:rPr>
          <w:t>https://www.healthdirect.gov.au/personal-hygiene</w:t>
        </w:r>
      </w:hyperlink>
    </w:p>
    <w:p w:rsidR="00AB7FB3" w:rsidRDefault="00AB7FB3" w:rsidP="00AF57F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Sinert</w:t>
      </w:r>
      <w:proofErr w:type="spellEnd"/>
      <w:r>
        <w:rPr>
          <w:rFonts w:ascii="Times New Roman" w:hAnsi="Times New Roman" w:cs="Times New Roman"/>
          <w:sz w:val="24"/>
          <w:szCs w:val="24"/>
        </w:rPr>
        <w:t>, R</w:t>
      </w:r>
      <w:r w:rsidR="00922E6C">
        <w:rPr>
          <w:rFonts w:ascii="Times New Roman" w:hAnsi="Times New Roman" w:cs="Times New Roman"/>
          <w:sz w:val="24"/>
          <w:szCs w:val="24"/>
        </w:rPr>
        <w:t>.</w:t>
      </w:r>
      <w:r>
        <w:rPr>
          <w:rFonts w:ascii="Times New Roman" w:hAnsi="Times New Roman" w:cs="Times New Roman"/>
          <w:sz w:val="24"/>
          <w:szCs w:val="24"/>
        </w:rPr>
        <w:t xml:space="preserve"> H</w:t>
      </w:r>
      <w:r w:rsidR="00922E6C">
        <w:rPr>
          <w:rFonts w:ascii="Times New Roman" w:hAnsi="Times New Roman" w:cs="Times New Roman"/>
          <w:sz w:val="24"/>
          <w:szCs w:val="24"/>
        </w:rPr>
        <w:t>.</w:t>
      </w:r>
      <w:r>
        <w:rPr>
          <w:rFonts w:ascii="Times New Roman" w:hAnsi="Times New Roman" w:cs="Times New Roman"/>
          <w:sz w:val="24"/>
          <w:szCs w:val="24"/>
        </w:rPr>
        <w:t xml:space="preserve"> (</w:t>
      </w:r>
      <w:r w:rsidR="008C2643">
        <w:rPr>
          <w:rFonts w:ascii="Times New Roman" w:hAnsi="Times New Roman" w:cs="Times New Roman"/>
          <w:sz w:val="24"/>
          <w:szCs w:val="24"/>
        </w:rPr>
        <w:t xml:space="preserve">2021), Hygiene-related diseases, </w:t>
      </w:r>
      <w:hyperlink r:id="rId21" w:history="1">
        <w:r w:rsidR="008C2643" w:rsidRPr="005D3B63">
          <w:rPr>
            <w:rStyle w:val="Hyperlink"/>
            <w:rFonts w:ascii="Times New Roman" w:hAnsi="Times New Roman" w:cs="Times New Roman"/>
            <w:sz w:val="24"/>
            <w:szCs w:val="24"/>
          </w:rPr>
          <w:t>https://reference.medscape.com/950051</w:t>
        </w:r>
      </w:hyperlink>
    </w:p>
    <w:p w:rsidR="008C2643" w:rsidRDefault="008C264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Valley eye care center © 2019, </w:t>
      </w:r>
      <w:hyperlink r:id="rId22" w:history="1">
        <w:r w:rsidRPr="005D3B63">
          <w:rPr>
            <w:rStyle w:val="Hyperlink"/>
            <w:rFonts w:ascii="Times New Roman" w:hAnsi="Times New Roman" w:cs="Times New Roman"/>
            <w:sz w:val="24"/>
            <w:szCs w:val="24"/>
          </w:rPr>
          <w:t>https://valleyeyecareaz.com</w:t>
        </w:r>
      </w:hyperlink>
    </w:p>
    <w:p w:rsidR="008C2643" w:rsidRDefault="008C264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Water, Sanitation and Environmentally related Hygiene (WASH). Center for Disease Control and Prevention, CDC (2022)</w:t>
      </w:r>
    </w:p>
    <w:p w:rsidR="008C2643" w:rsidRDefault="008C2643" w:rsidP="00AF57F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(2021), </w:t>
      </w:r>
      <w:hyperlink r:id="rId23" w:history="1">
        <w:r w:rsidRPr="005D3B63">
          <w:rPr>
            <w:rStyle w:val="Hyperlink"/>
            <w:rFonts w:ascii="Times New Roman" w:hAnsi="Times New Roman" w:cs="Times New Roman"/>
            <w:sz w:val="24"/>
            <w:szCs w:val="24"/>
          </w:rPr>
          <w:t>https://www.afro.who.int</w:t>
        </w:r>
      </w:hyperlink>
    </w:p>
    <w:p w:rsidR="008C2643" w:rsidRDefault="008C2643" w:rsidP="00AF57FD">
      <w:pPr>
        <w:ind w:left="720" w:hanging="720"/>
        <w:jc w:val="both"/>
        <w:rPr>
          <w:rFonts w:ascii="Times New Roman" w:hAnsi="Times New Roman" w:cs="Times New Roman"/>
          <w:sz w:val="24"/>
          <w:szCs w:val="24"/>
        </w:rPr>
      </w:pPr>
    </w:p>
    <w:p w:rsidR="008C2643" w:rsidRDefault="008C2643" w:rsidP="00AF57FD">
      <w:pPr>
        <w:ind w:left="720" w:hanging="720"/>
        <w:jc w:val="both"/>
        <w:rPr>
          <w:rFonts w:ascii="Times New Roman" w:hAnsi="Times New Roman" w:cs="Times New Roman"/>
          <w:sz w:val="24"/>
          <w:szCs w:val="24"/>
        </w:rPr>
      </w:pPr>
    </w:p>
    <w:p w:rsidR="008C2643" w:rsidRDefault="008C2643" w:rsidP="00AF57FD">
      <w:pPr>
        <w:ind w:left="720" w:hanging="720"/>
        <w:jc w:val="both"/>
        <w:rPr>
          <w:rFonts w:ascii="Times New Roman" w:hAnsi="Times New Roman" w:cs="Times New Roman"/>
          <w:sz w:val="24"/>
          <w:szCs w:val="24"/>
        </w:rPr>
      </w:pPr>
    </w:p>
    <w:p w:rsidR="00AB7FB3" w:rsidRDefault="00AB7FB3" w:rsidP="00AF57FD">
      <w:pPr>
        <w:ind w:left="720" w:hanging="720"/>
        <w:jc w:val="both"/>
        <w:rPr>
          <w:rFonts w:ascii="Times New Roman" w:hAnsi="Times New Roman" w:cs="Times New Roman"/>
          <w:sz w:val="24"/>
          <w:szCs w:val="24"/>
        </w:rPr>
      </w:pPr>
    </w:p>
    <w:p w:rsidR="00C85C93" w:rsidRDefault="00C85C93" w:rsidP="00AF57FD">
      <w:pPr>
        <w:ind w:left="720" w:hanging="720"/>
        <w:jc w:val="both"/>
        <w:rPr>
          <w:rFonts w:ascii="Times New Roman" w:hAnsi="Times New Roman" w:cs="Times New Roman"/>
          <w:sz w:val="24"/>
          <w:szCs w:val="24"/>
        </w:rPr>
      </w:pPr>
    </w:p>
    <w:p w:rsidR="00C85677" w:rsidRPr="00FB4C2D" w:rsidRDefault="00C85677" w:rsidP="00AF57FD">
      <w:pPr>
        <w:ind w:left="720" w:hanging="720"/>
        <w:jc w:val="both"/>
        <w:rPr>
          <w:rFonts w:ascii="Times New Roman" w:hAnsi="Times New Roman" w:cs="Times New Roman"/>
          <w:sz w:val="24"/>
          <w:szCs w:val="24"/>
        </w:rPr>
      </w:pPr>
    </w:p>
    <w:sectPr w:rsidR="00C85677" w:rsidRPr="00FB4C2D" w:rsidSect="00AF54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A24" w:rsidRDefault="00D07A24" w:rsidP="00DB6096">
      <w:pPr>
        <w:spacing w:after="0" w:line="240" w:lineRule="auto"/>
      </w:pPr>
      <w:r>
        <w:separator/>
      </w:r>
    </w:p>
  </w:endnote>
  <w:endnote w:type="continuationSeparator" w:id="0">
    <w:p w:rsidR="00D07A24" w:rsidRDefault="00D07A24" w:rsidP="00DB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A24" w:rsidRDefault="00D07A24" w:rsidP="00DB6096">
      <w:pPr>
        <w:spacing w:after="0" w:line="240" w:lineRule="auto"/>
      </w:pPr>
      <w:r>
        <w:separator/>
      </w:r>
    </w:p>
  </w:footnote>
  <w:footnote w:type="continuationSeparator" w:id="0">
    <w:p w:rsidR="00D07A24" w:rsidRDefault="00D07A24" w:rsidP="00DB6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67C8"/>
    <w:rsid w:val="000019C8"/>
    <w:rsid w:val="000046B8"/>
    <w:rsid w:val="00006A72"/>
    <w:rsid w:val="00011EE7"/>
    <w:rsid w:val="000132CF"/>
    <w:rsid w:val="00013B5B"/>
    <w:rsid w:val="00013C49"/>
    <w:rsid w:val="00020E06"/>
    <w:rsid w:val="00022914"/>
    <w:rsid w:val="00027D3F"/>
    <w:rsid w:val="00040D89"/>
    <w:rsid w:val="00042EB0"/>
    <w:rsid w:val="000438AE"/>
    <w:rsid w:val="00047116"/>
    <w:rsid w:val="00047883"/>
    <w:rsid w:val="000508B3"/>
    <w:rsid w:val="0005393B"/>
    <w:rsid w:val="00055DC5"/>
    <w:rsid w:val="00060067"/>
    <w:rsid w:val="00071229"/>
    <w:rsid w:val="00071A2F"/>
    <w:rsid w:val="0007537E"/>
    <w:rsid w:val="00077474"/>
    <w:rsid w:val="00080747"/>
    <w:rsid w:val="00083C95"/>
    <w:rsid w:val="0008472F"/>
    <w:rsid w:val="00085811"/>
    <w:rsid w:val="0008620A"/>
    <w:rsid w:val="000A2C78"/>
    <w:rsid w:val="000A46C6"/>
    <w:rsid w:val="000A7866"/>
    <w:rsid w:val="000B0029"/>
    <w:rsid w:val="000B1A94"/>
    <w:rsid w:val="000B3FD6"/>
    <w:rsid w:val="000B41C6"/>
    <w:rsid w:val="000B6BB2"/>
    <w:rsid w:val="000C560D"/>
    <w:rsid w:val="000C6D63"/>
    <w:rsid w:val="000D7762"/>
    <w:rsid w:val="000E003E"/>
    <w:rsid w:val="000E1A15"/>
    <w:rsid w:val="000E1A60"/>
    <w:rsid w:val="000F40E3"/>
    <w:rsid w:val="000F5A39"/>
    <w:rsid w:val="000F5D97"/>
    <w:rsid w:val="00100405"/>
    <w:rsid w:val="001054FF"/>
    <w:rsid w:val="00120DC4"/>
    <w:rsid w:val="001342E1"/>
    <w:rsid w:val="0014768B"/>
    <w:rsid w:val="00150BAC"/>
    <w:rsid w:val="00156ACA"/>
    <w:rsid w:val="0016693E"/>
    <w:rsid w:val="00173421"/>
    <w:rsid w:val="00173759"/>
    <w:rsid w:val="00173C13"/>
    <w:rsid w:val="001758DD"/>
    <w:rsid w:val="00180B86"/>
    <w:rsid w:val="00186B6E"/>
    <w:rsid w:val="00192502"/>
    <w:rsid w:val="00192E80"/>
    <w:rsid w:val="00192F18"/>
    <w:rsid w:val="001965A2"/>
    <w:rsid w:val="001A6292"/>
    <w:rsid w:val="001B48E4"/>
    <w:rsid w:val="001B5D45"/>
    <w:rsid w:val="001B79B4"/>
    <w:rsid w:val="001B7DF6"/>
    <w:rsid w:val="001C0C27"/>
    <w:rsid w:val="001C2581"/>
    <w:rsid w:val="001C5923"/>
    <w:rsid w:val="001D03EA"/>
    <w:rsid w:val="001D18CE"/>
    <w:rsid w:val="001D5A68"/>
    <w:rsid w:val="001E106D"/>
    <w:rsid w:val="001E238C"/>
    <w:rsid w:val="001E3511"/>
    <w:rsid w:val="001E3BF8"/>
    <w:rsid w:val="001E7B1A"/>
    <w:rsid w:val="001F0097"/>
    <w:rsid w:val="001F0EC3"/>
    <w:rsid w:val="001F1004"/>
    <w:rsid w:val="001F1B49"/>
    <w:rsid w:val="001F6829"/>
    <w:rsid w:val="001F78C7"/>
    <w:rsid w:val="00202F25"/>
    <w:rsid w:val="0020765E"/>
    <w:rsid w:val="00210174"/>
    <w:rsid w:val="00210837"/>
    <w:rsid w:val="00220BCF"/>
    <w:rsid w:val="002214F5"/>
    <w:rsid w:val="00221F4B"/>
    <w:rsid w:val="002220D8"/>
    <w:rsid w:val="00226896"/>
    <w:rsid w:val="00230FBA"/>
    <w:rsid w:val="0023282B"/>
    <w:rsid w:val="0024471F"/>
    <w:rsid w:val="002460FD"/>
    <w:rsid w:val="00247DAB"/>
    <w:rsid w:val="0025009A"/>
    <w:rsid w:val="00251425"/>
    <w:rsid w:val="002526F6"/>
    <w:rsid w:val="00256648"/>
    <w:rsid w:val="00260874"/>
    <w:rsid w:val="0026222F"/>
    <w:rsid w:val="00262803"/>
    <w:rsid w:val="00264BBC"/>
    <w:rsid w:val="00274B0C"/>
    <w:rsid w:val="00275F92"/>
    <w:rsid w:val="002842BB"/>
    <w:rsid w:val="00286325"/>
    <w:rsid w:val="0029169C"/>
    <w:rsid w:val="002A16B3"/>
    <w:rsid w:val="002A3A84"/>
    <w:rsid w:val="002B0954"/>
    <w:rsid w:val="002B4AD3"/>
    <w:rsid w:val="002C436B"/>
    <w:rsid w:val="002C72E7"/>
    <w:rsid w:val="002D0799"/>
    <w:rsid w:val="002D5DB3"/>
    <w:rsid w:val="002D6B1A"/>
    <w:rsid w:val="002E44D1"/>
    <w:rsid w:val="002F3AB0"/>
    <w:rsid w:val="00303926"/>
    <w:rsid w:val="003039B8"/>
    <w:rsid w:val="00305707"/>
    <w:rsid w:val="00311C67"/>
    <w:rsid w:val="00311D85"/>
    <w:rsid w:val="00324A7F"/>
    <w:rsid w:val="003255C6"/>
    <w:rsid w:val="003263AB"/>
    <w:rsid w:val="0033084B"/>
    <w:rsid w:val="00343C40"/>
    <w:rsid w:val="0034733B"/>
    <w:rsid w:val="003507E4"/>
    <w:rsid w:val="00361375"/>
    <w:rsid w:val="003614D1"/>
    <w:rsid w:val="00361778"/>
    <w:rsid w:val="003624C0"/>
    <w:rsid w:val="003672EC"/>
    <w:rsid w:val="00374A00"/>
    <w:rsid w:val="0038002B"/>
    <w:rsid w:val="0038063B"/>
    <w:rsid w:val="00383650"/>
    <w:rsid w:val="00383F64"/>
    <w:rsid w:val="003928B7"/>
    <w:rsid w:val="0039530C"/>
    <w:rsid w:val="003969C8"/>
    <w:rsid w:val="003A0764"/>
    <w:rsid w:val="003A3C69"/>
    <w:rsid w:val="003A4A88"/>
    <w:rsid w:val="003A4B7A"/>
    <w:rsid w:val="003A6644"/>
    <w:rsid w:val="003B0389"/>
    <w:rsid w:val="003B3E72"/>
    <w:rsid w:val="003B6050"/>
    <w:rsid w:val="003C3413"/>
    <w:rsid w:val="003C4539"/>
    <w:rsid w:val="003C669B"/>
    <w:rsid w:val="003D6BED"/>
    <w:rsid w:val="003D7362"/>
    <w:rsid w:val="003E3BD4"/>
    <w:rsid w:val="003E746A"/>
    <w:rsid w:val="003E76F4"/>
    <w:rsid w:val="003E7D50"/>
    <w:rsid w:val="003F05CA"/>
    <w:rsid w:val="00400558"/>
    <w:rsid w:val="00405555"/>
    <w:rsid w:val="00415257"/>
    <w:rsid w:val="00417522"/>
    <w:rsid w:val="00422214"/>
    <w:rsid w:val="00427586"/>
    <w:rsid w:val="00427AC7"/>
    <w:rsid w:val="00430EDF"/>
    <w:rsid w:val="00436353"/>
    <w:rsid w:val="004418CA"/>
    <w:rsid w:val="00443264"/>
    <w:rsid w:val="00443D5D"/>
    <w:rsid w:val="00445AF4"/>
    <w:rsid w:val="00446DB7"/>
    <w:rsid w:val="00446E24"/>
    <w:rsid w:val="0045076D"/>
    <w:rsid w:val="0046035A"/>
    <w:rsid w:val="00464D73"/>
    <w:rsid w:val="004714AE"/>
    <w:rsid w:val="00490235"/>
    <w:rsid w:val="00490ED8"/>
    <w:rsid w:val="0049163B"/>
    <w:rsid w:val="00494894"/>
    <w:rsid w:val="0049607E"/>
    <w:rsid w:val="004A16E5"/>
    <w:rsid w:val="004A41D6"/>
    <w:rsid w:val="004A6F7F"/>
    <w:rsid w:val="004A7F97"/>
    <w:rsid w:val="004B7F04"/>
    <w:rsid w:val="004C2D73"/>
    <w:rsid w:val="004C45B3"/>
    <w:rsid w:val="004C64D4"/>
    <w:rsid w:val="004D3795"/>
    <w:rsid w:val="004D61D1"/>
    <w:rsid w:val="004E34D9"/>
    <w:rsid w:val="004E3F58"/>
    <w:rsid w:val="004E7681"/>
    <w:rsid w:val="004F2398"/>
    <w:rsid w:val="004F36B0"/>
    <w:rsid w:val="004F3C8B"/>
    <w:rsid w:val="004F4C79"/>
    <w:rsid w:val="004F701B"/>
    <w:rsid w:val="00501000"/>
    <w:rsid w:val="00511FB2"/>
    <w:rsid w:val="00513116"/>
    <w:rsid w:val="00513144"/>
    <w:rsid w:val="005202DF"/>
    <w:rsid w:val="00521E83"/>
    <w:rsid w:val="005229FD"/>
    <w:rsid w:val="005233D4"/>
    <w:rsid w:val="00533598"/>
    <w:rsid w:val="00534AAF"/>
    <w:rsid w:val="00537A0B"/>
    <w:rsid w:val="005405ED"/>
    <w:rsid w:val="00541698"/>
    <w:rsid w:val="00546843"/>
    <w:rsid w:val="00550C66"/>
    <w:rsid w:val="00550FAE"/>
    <w:rsid w:val="00552EFC"/>
    <w:rsid w:val="0055447B"/>
    <w:rsid w:val="00562E3D"/>
    <w:rsid w:val="00563EDB"/>
    <w:rsid w:val="0057116C"/>
    <w:rsid w:val="00571AD0"/>
    <w:rsid w:val="00574071"/>
    <w:rsid w:val="005742F7"/>
    <w:rsid w:val="00575153"/>
    <w:rsid w:val="00580309"/>
    <w:rsid w:val="00581D4C"/>
    <w:rsid w:val="00582F4C"/>
    <w:rsid w:val="00587116"/>
    <w:rsid w:val="00594557"/>
    <w:rsid w:val="005970B1"/>
    <w:rsid w:val="00597357"/>
    <w:rsid w:val="005A2DC2"/>
    <w:rsid w:val="005A64C8"/>
    <w:rsid w:val="005A6E34"/>
    <w:rsid w:val="005B030F"/>
    <w:rsid w:val="005B05EA"/>
    <w:rsid w:val="005B1B2E"/>
    <w:rsid w:val="005C0638"/>
    <w:rsid w:val="005C4E67"/>
    <w:rsid w:val="005C7277"/>
    <w:rsid w:val="005D0281"/>
    <w:rsid w:val="005D2005"/>
    <w:rsid w:val="005E2FCF"/>
    <w:rsid w:val="005E54A8"/>
    <w:rsid w:val="005E72B6"/>
    <w:rsid w:val="005F0E3A"/>
    <w:rsid w:val="005F5099"/>
    <w:rsid w:val="005F7E91"/>
    <w:rsid w:val="006049AC"/>
    <w:rsid w:val="00605AD1"/>
    <w:rsid w:val="0061085F"/>
    <w:rsid w:val="00612689"/>
    <w:rsid w:val="00613001"/>
    <w:rsid w:val="00615172"/>
    <w:rsid w:val="0061778B"/>
    <w:rsid w:val="00617CFE"/>
    <w:rsid w:val="006274C9"/>
    <w:rsid w:val="0063469A"/>
    <w:rsid w:val="00635101"/>
    <w:rsid w:val="00635C50"/>
    <w:rsid w:val="00640A74"/>
    <w:rsid w:val="00647FD1"/>
    <w:rsid w:val="00651B06"/>
    <w:rsid w:val="00652DD0"/>
    <w:rsid w:val="00654123"/>
    <w:rsid w:val="0065418C"/>
    <w:rsid w:val="00656C5C"/>
    <w:rsid w:val="0066131C"/>
    <w:rsid w:val="006645F9"/>
    <w:rsid w:val="006720AA"/>
    <w:rsid w:val="00674815"/>
    <w:rsid w:val="00674966"/>
    <w:rsid w:val="00676DA8"/>
    <w:rsid w:val="00677FA0"/>
    <w:rsid w:val="0069007D"/>
    <w:rsid w:val="006940C2"/>
    <w:rsid w:val="00695CC4"/>
    <w:rsid w:val="006A1691"/>
    <w:rsid w:val="006A1C7B"/>
    <w:rsid w:val="006A299F"/>
    <w:rsid w:val="006A43E3"/>
    <w:rsid w:val="006A4F5D"/>
    <w:rsid w:val="006A5432"/>
    <w:rsid w:val="006A6CE9"/>
    <w:rsid w:val="006A752D"/>
    <w:rsid w:val="006B72B9"/>
    <w:rsid w:val="006B76DD"/>
    <w:rsid w:val="006C2F4F"/>
    <w:rsid w:val="006C3432"/>
    <w:rsid w:val="006C67F8"/>
    <w:rsid w:val="006D3FE0"/>
    <w:rsid w:val="006D4A09"/>
    <w:rsid w:val="006D4DE4"/>
    <w:rsid w:val="006D5DA8"/>
    <w:rsid w:val="006D735E"/>
    <w:rsid w:val="006E3C7D"/>
    <w:rsid w:val="006E530B"/>
    <w:rsid w:val="006E66A1"/>
    <w:rsid w:val="006F7010"/>
    <w:rsid w:val="00700D59"/>
    <w:rsid w:val="00706594"/>
    <w:rsid w:val="0070787B"/>
    <w:rsid w:val="00707D6B"/>
    <w:rsid w:val="00712601"/>
    <w:rsid w:val="007238D2"/>
    <w:rsid w:val="0072586F"/>
    <w:rsid w:val="00735266"/>
    <w:rsid w:val="0073564F"/>
    <w:rsid w:val="007375A3"/>
    <w:rsid w:val="00740F3D"/>
    <w:rsid w:val="00742F81"/>
    <w:rsid w:val="00746E96"/>
    <w:rsid w:val="00753A5B"/>
    <w:rsid w:val="00754546"/>
    <w:rsid w:val="00757D91"/>
    <w:rsid w:val="00762FA1"/>
    <w:rsid w:val="007632F5"/>
    <w:rsid w:val="00764B03"/>
    <w:rsid w:val="00765618"/>
    <w:rsid w:val="00776447"/>
    <w:rsid w:val="00777C43"/>
    <w:rsid w:val="00794F31"/>
    <w:rsid w:val="0079646E"/>
    <w:rsid w:val="007A4F52"/>
    <w:rsid w:val="007B2362"/>
    <w:rsid w:val="007B394E"/>
    <w:rsid w:val="007B408E"/>
    <w:rsid w:val="007C5481"/>
    <w:rsid w:val="007C6257"/>
    <w:rsid w:val="007D4E67"/>
    <w:rsid w:val="007E04DC"/>
    <w:rsid w:val="007E1AFC"/>
    <w:rsid w:val="007E75DF"/>
    <w:rsid w:val="007F79FA"/>
    <w:rsid w:val="0080405A"/>
    <w:rsid w:val="00807B9F"/>
    <w:rsid w:val="008116E3"/>
    <w:rsid w:val="008128A9"/>
    <w:rsid w:val="00822EAD"/>
    <w:rsid w:val="008307AA"/>
    <w:rsid w:val="00835533"/>
    <w:rsid w:val="00847D60"/>
    <w:rsid w:val="00852706"/>
    <w:rsid w:val="008569C8"/>
    <w:rsid w:val="00864337"/>
    <w:rsid w:val="0087248A"/>
    <w:rsid w:val="0087362F"/>
    <w:rsid w:val="008736D2"/>
    <w:rsid w:val="00877A65"/>
    <w:rsid w:val="00877DFE"/>
    <w:rsid w:val="00884A44"/>
    <w:rsid w:val="008861DF"/>
    <w:rsid w:val="00891ED7"/>
    <w:rsid w:val="00894230"/>
    <w:rsid w:val="00897A76"/>
    <w:rsid w:val="008A2BEC"/>
    <w:rsid w:val="008A3018"/>
    <w:rsid w:val="008A7D7C"/>
    <w:rsid w:val="008B2F0E"/>
    <w:rsid w:val="008B5A39"/>
    <w:rsid w:val="008C2643"/>
    <w:rsid w:val="008C2A2B"/>
    <w:rsid w:val="008D00FA"/>
    <w:rsid w:val="008D217F"/>
    <w:rsid w:val="008D4AFC"/>
    <w:rsid w:val="008D718B"/>
    <w:rsid w:val="008E0AB6"/>
    <w:rsid w:val="008E3BDD"/>
    <w:rsid w:val="008F05D5"/>
    <w:rsid w:val="008F2074"/>
    <w:rsid w:val="008F2270"/>
    <w:rsid w:val="008F33A7"/>
    <w:rsid w:val="008F463B"/>
    <w:rsid w:val="008F69AA"/>
    <w:rsid w:val="00902529"/>
    <w:rsid w:val="0090577C"/>
    <w:rsid w:val="00914D87"/>
    <w:rsid w:val="0091640D"/>
    <w:rsid w:val="00921545"/>
    <w:rsid w:val="0092166E"/>
    <w:rsid w:val="009229C8"/>
    <w:rsid w:val="00922E6C"/>
    <w:rsid w:val="009247D5"/>
    <w:rsid w:val="0093127F"/>
    <w:rsid w:val="009318D5"/>
    <w:rsid w:val="00932F99"/>
    <w:rsid w:val="0093568A"/>
    <w:rsid w:val="009363ED"/>
    <w:rsid w:val="00937459"/>
    <w:rsid w:val="0094538E"/>
    <w:rsid w:val="009514BE"/>
    <w:rsid w:val="0095162E"/>
    <w:rsid w:val="0095585D"/>
    <w:rsid w:val="009562B3"/>
    <w:rsid w:val="0096140A"/>
    <w:rsid w:val="00966153"/>
    <w:rsid w:val="00982322"/>
    <w:rsid w:val="00995163"/>
    <w:rsid w:val="009B1818"/>
    <w:rsid w:val="009B22D7"/>
    <w:rsid w:val="009B460B"/>
    <w:rsid w:val="009B5252"/>
    <w:rsid w:val="009B6769"/>
    <w:rsid w:val="009D2E31"/>
    <w:rsid w:val="009D770D"/>
    <w:rsid w:val="009E162D"/>
    <w:rsid w:val="009E5C2A"/>
    <w:rsid w:val="009F4E34"/>
    <w:rsid w:val="009F7D90"/>
    <w:rsid w:val="00A01338"/>
    <w:rsid w:val="00A065F5"/>
    <w:rsid w:val="00A14B2B"/>
    <w:rsid w:val="00A16916"/>
    <w:rsid w:val="00A22681"/>
    <w:rsid w:val="00A24B05"/>
    <w:rsid w:val="00A30E37"/>
    <w:rsid w:val="00A3283E"/>
    <w:rsid w:val="00A36255"/>
    <w:rsid w:val="00A41AC2"/>
    <w:rsid w:val="00A426EC"/>
    <w:rsid w:val="00A433A5"/>
    <w:rsid w:val="00A4371B"/>
    <w:rsid w:val="00A54FC2"/>
    <w:rsid w:val="00A6797B"/>
    <w:rsid w:val="00A70F8A"/>
    <w:rsid w:val="00A7336A"/>
    <w:rsid w:val="00A73B01"/>
    <w:rsid w:val="00A7478F"/>
    <w:rsid w:val="00A74DE9"/>
    <w:rsid w:val="00A767C8"/>
    <w:rsid w:val="00A87F48"/>
    <w:rsid w:val="00A91279"/>
    <w:rsid w:val="00A92C91"/>
    <w:rsid w:val="00A95A8E"/>
    <w:rsid w:val="00A96940"/>
    <w:rsid w:val="00AA0DA1"/>
    <w:rsid w:val="00AA402D"/>
    <w:rsid w:val="00AA46DD"/>
    <w:rsid w:val="00AA6580"/>
    <w:rsid w:val="00AB0015"/>
    <w:rsid w:val="00AB3130"/>
    <w:rsid w:val="00AB721B"/>
    <w:rsid w:val="00AB7A02"/>
    <w:rsid w:val="00AB7FB3"/>
    <w:rsid w:val="00AD0CDC"/>
    <w:rsid w:val="00AD18EC"/>
    <w:rsid w:val="00AD1CD6"/>
    <w:rsid w:val="00AD351F"/>
    <w:rsid w:val="00AD5254"/>
    <w:rsid w:val="00AD76AF"/>
    <w:rsid w:val="00AD7FED"/>
    <w:rsid w:val="00AE31CF"/>
    <w:rsid w:val="00AE688E"/>
    <w:rsid w:val="00AF54D6"/>
    <w:rsid w:val="00AF5645"/>
    <w:rsid w:val="00AF57FD"/>
    <w:rsid w:val="00AF5BBA"/>
    <w:rsid w:val="00B00669"/>
    <w:rsid w:val="00B0501E"/>
    <w:rsid w:val="00B070AD"/>
    <w:rsid w:val="00B15D8A"/>
    <w:rsid w:val="00B172F8"/>
    <w:rsid w:val="00B22D41"/>
    <w:rsid w:val="00B242B4"/>
    <w:rsid w:val="00B30A22"/>
    <w:rsid w:val="00B31AC2"/>
    <w:rsid w:val="00B337CA"/>
    <w:rsid w:val="00B33F9F"/>
    <w:rsid w:val="00B34945"/>
    <w:rsid w:val="00B359EE"/>
    <w:rsid w:val="00B41BA4"/>
    <w:rsid w:val="00B44EBF"/>
    <w:rsid w:val="00B466DB"/>
    <w:rsid w:val="00B4792C"/>
    <w:rsid w:val="00B53B96"/>
    <w:rsid w:val="00B56478"/>
    <w:rsid w:val="00B609F0"/>
    <w:rsid w:val="00B65702"/>
    <w:rsid w:val="00B66888"/>
    <w:rsid w:val="00B80D6F"/>
    <w:rsid w:val="00B93B0A"/>
    <w:rsid w:val="00B9447F"/>
    <w:rsid w:val="00BA6B38"/>
    <w:rsid w:val="00BA7756"/>
    <w:rsid w:val="00BA7963"/>
    <w:rsid w:val="00BB40C7"/>
    <w:rsid w:val="00BC41A4"/>
    <w:rsid w:val="00BD09A4"/>
    <w:rsid w:val="00BD29E1"/>
    <w:rsid w:val="00BE12E2"/>
    <w:rsid w:val="00BE12E9"/>
    <w:rsid w:val="00C05E3F"/>
    <w:rsid w:val="00C071DA"/>
    <w:rsid w:val="00C2495F"/>
    <w:rsid w:val="00C26ED2"/>
    <w:rsid w:val="00C27E25"/>
    <w:rsid w:val="00C308CC"/>
    <w:rsid w:val="00C31AB0"/>
    <w:rsid w:val="00C3327B"/>
    <w:rsid w:val="00C3424C"/>
    <w:rsid w:val="00C40C17"/>
    <w:rsid w:val="00C417E4"/>
    <w:rsid w:val="00C42205"/>
    <w:rsid w:val="00C50F74"/>
    <w:rsid w:val="00C5789B"/>
    <w:rsid w:val="00C7620F"/>
    <w:rsid w:val="00C76528"/>
    <w:rsid w:val="00C80DEB"/>
    <w:rsid w:val="00C85677"/>
    <w:rsid w:val="00C856BC"/>
    <w:rsid w:val="00C85C93"/>
    <w:rsid w:val="00C90F7F"/>
    <w:rsid w:val="00C91BA9"/>
    <w:rsid w:val="00C94BF0"/>
    <w:rsid w:val="00CA0771"/>
    <w:rsid w:val="00CA39D8"/>
    <w:rsid w:val="00CA49D6"/>
    <w:rsid w:val="00CA4EAB"/>
    <w:rsid w:val="00CA6023"/>
    <w:rsid w:val="00CB5577"/>
    <w:rsid w:val="00CC2A5E"/>
    <w:rsid w:val="00CC72AD"/>
    <w:rsid w:val="00CD255C"/>
    <w:rsid w:val="00CD2EDF"/>
    <w:rsid w:val="00CD539D"/>
    <w:rsid w:val="00CE12F5"/>
    <w:rsid w:val="00CE1EDD"/>
    <w:rsid w:val="00CE46C7"/>
    <w:rsid w:val="00CF0052"/>
    <w:rsid w:val="00CF14E8"/>
    <w:rsid w:val="00D020ED"/>
    <w:rsid w:val="00D04432"/>
    <w:rsid w:val="00D054BF"/>
    <w:rsid w:val="00D06217"/>
    <w:rsid w:val="00D07A24"/>
    <w:rsid w:val="00D10E4B"/>
    <w:rsid w:val="00D11399"/>
    <w:rsid w:val="00D123E4"/>
    <w:rsid w:val="00D124F9"/>
    <w:rsid w:val="00D12FDC"/>
    <w:rsid w:val="00D136E7"/>
    <w:rsid w:val="00D205AB"/>
    <w:rsid w:val="00D22C3E"/>
    <w:rsid w:val="00D24D00"/>
    <w:rsid w:val="00D25085"/>
    <w:rsid w:val="00D315C2"/>
    <w:rsid w:val="00D33EAC"/>
    <w:rsid w:val="00D378C1"/>
    <w:rsid w:val="00D426E2"/>
    <w:rsid w:val="00D42EE7"/>
    <w:rsid w:val="00D54E4F"/>
    <w:rsid w:val="00D567A6"/>
    <w:rsid w:val="00D64899"/>
    <w:rsid w:val="00D6712F"/>
    <w:rsid w:val="00D67E9D"/>
    <w:rsid w:val="00D73758"/>
    <w:rsid w:val="00D75FA5"/>
    <w:rsid w:val="00D835C5"/>
    <w:rsid w:val="00D84D37"/>
    <w:rsid w:val="00D87BE3"/>
    <w:rsid w:val="00D91D97"/>
    <w:rsid w:val="00D93004"/>
    <w:rsid w:val="00D95A00"/>
    <w:rsid w:val="00DA1702"/>
    <w:rsid w:val="00DA4039"/>
    <w:rsid w:val="00DA4E21"/>
    <w:rsid w:val="00DA7669"/>
    <w:rsid w:val="00DB1740"/>
    <w:rsid w:val="00DB4C35"/>
    <w:rsid w:val="00DB4C8F"/>
    <w:rsid w:val="00DB5490"/>
    <w:rsid w:val="00DB6096"/>
    <w:rsid w:val="00DB6DD0"/>
    <w:rsid w:val="00DC5CAF"/>
    <w:rsid w:val="00DC6B90"/>
    <w:rsid w:val="00DC6E15"/>
    <w:rsid w:val="00DD54CA"/>
    <w:rsid w:val="00DD6C7D"/>
    <w:rsid w:val="00E01BEB"/>
    <w:rsid w:val="00E06324"/>
    <w:rsid w:val="00E1117A"/>
    <w:rsid w:val="00E114CF"/>
    <w:rsid w:val="00E11F22"/>
    <w:rsid w:val="00E14811"/>
    <w:rsid w:val="00E23D67"/>
    <w:rsid w:val="00E24595"/>
    <w:rsid w:val="00E275E3"/>
    <w:rsid w:val="00E27F3A"/>
    <w:rsid w:val="00E35DA5"/>
    <w:rsid w:val="00E35E54"/>
    <w:rsid w:val="00E363C4"/>
    <w:rsid w:val="00E425D3"/>
    <w:rsid w:val="00E5115A"/>
    <w:rsid w:val="00E51D83"/>
    <w:rsid w:val="00E51DDE"/>
    <w:rsid w:val="00E51E89"/>
    <w:rsid w:val="00E54111"/>
    <w:rsid w:val="00E5711D"/>
    <w:rsid w:val="00E601EA"/>
    <w:rsid w:val="00E622CF"/>
    <w:rsid w:val="00E62C23"/>
    <w:rsid w:val="00E64BA5"/>
    <w:rsid w:val="00E66EF6"/>
    <w:rsid w:val="00E672C6"/>
    <w:rsid w:val="00E679FE"/>
    <w:rsid w:val="00E73E37"/>
    <w:rsid w:val="00E742E6"/>
    <w:rsid w:val="00E81420"/>
    <w:rsid w:val="00E93629"/>
    <w:rsid w:val="00E93DB7"/>
    <w:rsid w:val="00E95D27"/>
    <w:rsid w:val="00EA1FBA"/>
    <w:rsid w:val="00EA79FA"/>
    <w:rsid w:val="00EB084A"/>
    <w:rsid w:val="00EB1D20"/>
    <w:rsid w:val="00EC02FA"/>
    <w:rsid w:val="00EC227A"/>
    <w:rsid w:val="00EC77B8"/>
    <w:rsid w:val="00ED2501"/>
    <w:rsid w:val="00ED3137"/>
    <w:rsid w:val="00ED3CDA"/>
    <w:rsid w:val="00EE3667"/>
    <w:rsid w:val="00EE42CF"/>
    <w:rsid w:val="00EF4AC0"/>
    <w:rsid w:val="00EF4BFE"/>
    <w:rsid w:val="00EF58A5"/>
    <w:rsid w:val="00EF642C"/>
    <w:rsid w:val="00F039BB"/>
    <w:rsid w:val="00F203A6"/>
    <w:rsid w:val="00F214E3"/>
    <w:rsid w:val="00F308EE"/>
    <w:rsid w:val="00F40B69"/>
    <w:rsid w:val="00F41D84"/>
    <w:rsid w:val="00F42F7A"/>
    <w:rsid w:val="00F46D95"/>
    <w:rsid w:val="00F51EFF"/>
    <w:rsid w:val="00F60AEB"/>
    <w:rsid w:val="00F63809"/>
    <w:rsid w:val="00F64312"/>
    <w:rsid w:val="00F667F5"/>
    <w:rsid w:val="00F67894"/>
    <w:rsid w:val="00F75DF3"/>
    <w:rsid w:val="00F76C8D"/>
    <w:rsid w:val="00F83E26"/>
    <w:rsid w:val="00F86E5D"/>
    <w:rsid w:val="00F8761F"/>
    <w:rsid w:val="00F93E0A"/>
    <w:rsid w:val="00F979E6"/>
    <w:rsid w:val="00FA61FE"/>
    <w:rsid w:val="00FA6EE4"/>
    <w:rsid w:val="00FA7159"/>
    <w:rsid w:val="00FB3F58"/>
    <w:rsid w:val="00FB4C2D"/>
    <w:rsid w:val="00FB5370"/>
    <w:rsid w:val="00FE413B"/>
    <w:rsid w:val="00FE53C8"/>
    <w:rsid w:val="00FE7907"/>
    <w:rsid w:val="00FF0A3E"/>
    <w:rsid w:val="00FF0D9A"/>
    <w:rsid w:val="00FF535D"/>
    <w:rsid w:val="00FF79F4"/>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7C8"/>
    <w:rPr>
      <w:color w:val="0000FF" w:themeColor="hyperlink"/>
      <w:u w:val="single"/>
    </w:rPr>
  </w:style>
  <w:style w:type="paragraph" w:styleId="Header">
    <w:name w:val="header"/>
    <w:basedOn w:val="Normal"/>
    <w:link w:val="HeaderChar"/>
    <w:uiPriority w:val="99"/>
    <w:semiHidden/>
    <w:unhideWhenUsed/>
    <w:rsid w:val="00DB60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096"/>
  </w:style>
  <w:style w:type="paragraph" w:styleId="Footer">
    <w:name w:val="footer"/>
    <w:basedOn w:val="Normal"/>
    <w:link w:val="FooterChar"/>
    <w:uiPriority w:val="99"/>
    <w:semiHidden/>
    <w:unhideWhenUsed/>
    <w:rsid w:val="00DB60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6096"/>
  </w:style>
  <w:style w:type="paragraph" w:styleId="BalloonText">
    <w:name w:val="Balloon Text"/>
    <w:basedOn w:val="Normal"/>
    <w:link w:val="BalloonTextChar"/>
    <w:uiPriority w:val="99"/>
    <w:semiHidden/>
    <w:unhideWhenUsed/>
    <w:rsid w:val="00173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C13"/>
    <w:rPr>
      <w:rFonts w:ascii="Tahoma" w:hAnsi="Tahoma" w:cs="Tahoma"/>
      <w:sz w:val="16"/>
      <w:szCs w:val="16"/>
    </w:rPr>
  </w:style>
  <w:style w:type="table" w:styleId="TableGrid">
    <w:name w:val="Table Grid"/>
    <w:basedOn w:val="TableNormal"/>
    <w:uiPriority w:val="59"/>
    <w:rsid w:val="00DC5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dicinenet.com" TargetMode="External"/><Relationship Id="rId18" Type="http://schemas.openxmlformats.org/officeDocument/2006/relationships/hyperlink" Target="https://www.researchgate.net/publication/349588487" TargetMode="External"/><Relationship Id="rId3" Type="http://schemas.openxmlformats.org/officeDocument/2006/relationships/settings" Target="settings.xml"/><Relationship Id="rId21" Type="http://schemas.openxmlformats.org/officeDocument/2006/relationships/hyperlink" Target="https://reference.medscape.com/950051" TargetMode="External"/><Relationship Id="rId7" Type="http://schemas.openxmlformats.org/officeDocument/2006/relationships/hyperlink" Target="mailto:murtalagarki21@gmail.com" TargetMode="External"/><Relationship Id="rId12" Type="http://schemas.openxmlformats.org/officeDocument/2006/relationships/hyperlink" Target="https://www.researchgate.net/publication/317960199" TargetMode="External"/><Relationship Id="rId17" Type="http://schemas.openxmlformats.org/officeDocument/2006/relationships/hyperlink" Target="https://emedicine.medscape.co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harmacyjournal.in" TargetMode="External"/><Relationship Id="rId20" Type="http://schemas.openxmlformats.org/officeDocument/2006/relationships/hyperlink" Target="https://www.healthdirect.gov.au/personal-hygien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boro.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2452/JAT.vo116" TargetMode="External"/><Relationship Id="rId23" Type="http://schemas.openxmlformats.org/officeDocument/2006/relationships/hyperlink" Target="https://www.afro.who.int" TargetMode="External"/><Relationship Id="rId10" Type="http://schemas.openxmlformats.org/officeDocument/2006/relationships/hyperlink" Target="http://www.ijo.in" TargetMode="External"/><Relationship Id="rId19" Type="http://schemas.openxmlformats.org/officeDocument/2006/relationships/hyperlink" Target="https://www.oed.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uk.edu.ng" TargetMode="External"/><Relationship Id="rId22" Type="http://schemas.openxmlformats.org/officeDocument/2006/relationships/hyperlink" Target="https://valleyeyecarea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Abdullahi Dahiru</dc:creator>
  <cp:lastModifiedBy>DELL</cp:lastModifiedBy>
  <cp:revision>161</cp:revision>
  <dcterms:created xsi:type="dcterms:W3CDTF">2023-05-13T16:27:00Z</dcterms:created>
  <dcterms:modified xsi:type="dcterms:W3CDTF">2025-02-12T13:30:00Z</dcterms:modified>
</cp:coreProperties>
</file>